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DD99" w14:textId="77777777" w:rsidR="0000172B" w:rsidRPr="008F5C7A" w:rsidRDefault="00000000">
      <w:pPr>
        <w:pStyle w:val="aa"/>
        <w:spacing w:before="2400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最终稿文章规划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proofErr w:type="spellStart"/>
      <w:r w:rsidRPr="008F5C7A">
        <w:rPr>
          <w:rFonts w:ascii="Times New Roman" w:eastAsia="宋体" w:hAnsi="Times New Roman" w:cs="Times New Roman"/>
          <w:lang w:eastAsia="zh-CN"/>
        </w:rPr>
        <w:t>SylixOS</w:t>
      </w:r>
      <w:proofErr w:type="spellEnd"/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大模型推理调度框架研究</w:t>
      </w:r>
    </w:p>
    <w:p w14:paraId="7504ED80" w14:textId="77777777" w:rsidR="0000172B" w:rsidRPr="008F5C7A" w:rsidRDefault="00000000">
      <w:pPr>
        <w:spacing w:before="720"/>
        <w:ind w:firstLine="0"/>
        <w:jc w:val="center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来源：最终稿文章规划</w:t>
      </w:r>
      <w:r w:rsidRPr="008F5C7A">
        <w:rPr>
          <w:rFonts w:cs="Times New Roman"/>
          <w:lang w:eastAsia="zh-CN"/>
        </w:rPr>
        <w:t>.md</w:t>
      </w:r>
    </w:p>
    <w:p w14:paraId="59184D2C" w14:textId="77777777" w:rsidR="0000172B" w:rsidRPr="008F5C7A" w:rsidRDefault="0000172B">
      <w:pPr>
        <w:rPr>
          <w:rFonts w:cs="Times New Roman"/>
          <w:lang w:eastAsia="zh-CN"/>
        </w:rPr>
        <w:sectPr w:rsidR="0000172B" w:rsidRPr="008F5C7A">
          <w:headerReference w:type="default" r:id="rId8"/>
          <w:footerReference w:type="default" r:id="rId9"/>
          <w:pgSz w:w="11906" w:h="16838"/>
          <w:pgMar w:top="1440" w:right="1797" w:bottom="1440" w:left="1797" w:header="992" w:footer="992" w:gutter="283"/>
          <w:cols w:space="720"/>
          <w:docGrid w:linePitch="360"/>
        </w:sectPr>
      </w:pPr>
    </w:p>
    <w:sdt>
      <w:sdtPr>
        <w:rPr>
          <w:rFonts w:ascii="Times New Roman" w:eastAsia="宋体" w:hAnsi="Times New Roman" w:cs="Times New Roman"/>
          <w:b w:val="0"/>
          <w:bCs w:val="0"/>
          <w:color w:val="auto"/>
          <w:sz w:val="24"/>
          <w:szCs w:val="22"/>
          <w:lang w:val="zh-CN" w:eastAsia="zh-CN"/>
        </w:rPr>
        <w:id w:val="626044954"/>
        <w:docPartObj>
          <w:docPartGallery w:val="Table of Contents"/>
          <w:docPartUnique/>
        </w:docPartObj>
      </w:sdtPr>
      <w:sdtEndPr>
        <w:rPr>
          <w:lang w:eastAsia="en-US"/>
        </w:rPr>
      </w:sdtEndPr>
      <w:sdtContent>
        <w:p w14:paraId="087BC896" w14:textId="5B34C64C" w:rsidR="00736F4F" w:rsidRPr="008F5C7A" w:rsidRDefault="00736F4F">
          <w:pPr>
            <w:pStyle w:val="TOC"/>
            <w:rPr>
              <w:rFonts w:ascii="Times New Roman" w:eastAsia="宋体" w:hAnsi="Times New Roman" w:cs="Times New Roman"/>
            </w:rPr>
          </w:pPr>
          <w:r w:rsidRPr="008F5C7A">
            <w:rPr>
              <w:rFonts w:ascii="Times New Roman" w:eastAsia="宋体" w:hAnsi="Times New Roman" w:cs="Times New Roman"/>
              <w:lang w:val="zh-CN" w:eastAsia="zh-CN"/>
            </w:rPr>
            <w:t>目录</w:t>
          </w:r>
        </w:p>
        <w:p w14:paraId="0C30523B" w14:textId="6B8AA92F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r w:rsidRPr="008F5C7A">
            <w:rPr>
              <w:rFonts w:ascii="Times New Roman" w:eastAsia="宋体" w:hAnsi="Times New Roman"/>
            </w:rPr>
            <w:fldChar w:fldCharType="begin"/>
          </w:r>
          <w:r w:rsidRPr="008F5C7A">
            <w:rPr>
              <w:rFonts w:ascii="Times New Roman" w:eastAsia="宋体" w:hAnsi="Times New Roman"/>
            </w:rPr>
            <w:instrText xml:space="preserve"> TOC \o "1-3" \h \z \u </w:instrText>
          </w:r>
          <w:r w:rsidRPr="008F5C7A">
            <w:rPr>
              <w:rFonts w:ascii="Times New Roman" w:eastAsia="宋体" w:hAnsi="Times New Roman"/>
            </w:rPr>
            <w:fldChar w:fldCharType="separate"/>
          </w:r>
          <w:hyperlink w:anchor="_Toc240802997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0.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文章定位与核心贡献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_Toc240802997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34CF5489" w14:textId="3B6B6F3B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2998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0.1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一句话定位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_Toc240802998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10EAE0F7" w14:textId="72B14CED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2999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0.2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三大核心贡献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_Toc240802999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1DC52B5D" w14:textId="568131A2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0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0.3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目标读者与发表场景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_Toc240803000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2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301D5B23" w14:textId="54CCDECF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1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1.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文章整体结构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(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十章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)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_Toc240803001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2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713E2B13" w14:textId="769EA25C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2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2.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逐章详细规划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_Toc240803002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3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79075E2D" w14:textId="08BB06E2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3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1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引言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_Toc240803003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3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2AB4E24E" w14:textId="4C9D0527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4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2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背景与相关工作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_Toc240803004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3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785A8AD9" w14:textId="07A5053D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5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3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四层连续算力硬件谱系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_Toc240803005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4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448D8FBB" w14:textId="3DB983FC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6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4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SylixOS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调度框架技术架构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_Toc240803006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6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05CFDE2A" w14:textId="2A14612A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7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5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实验方法学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_Toc240803007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7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128AB3F2" w14:textId="3906F9F5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8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6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大模型负载选型与配置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_Toc240803008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8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6E2617B7" w14:textId="0C0233F4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09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7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实验结果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_Toc240803009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9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4668A84A" w14:textId="669E0D80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0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8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深入分析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_Toc240803010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11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380CEC6F" w14:textId="2D2AA66F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1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9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讨论与威胁有效性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_Toc240803011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12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62D73816" w14:textId="1D6D3649" w:rsidR="00736F4F" w:rsidRPr="008F5C7A" w:rsidRDefault="00736F4F">
          <w:pPr>
            <w:pStyle w:val="TOC2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2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>第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10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结论与展望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_Toc240803012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13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758F950E" w14:textId="7A64E7A2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3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3.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来源文档到章节的映射矩阵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_Toc240803013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14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20563DF6" w14:textId="707530EE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4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4.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关键数据产物清单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_Toc240803014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15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2793D438" w14:textId="55CA9A32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5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5.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写作优先级与依赖关系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_Toc240803015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16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6D41379E" w14:textId="4E0365FD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6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6.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章节字数预算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_Toc240803016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17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79FF88FA" w14:textId="24B9050D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7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7.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核心叙事线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 (Storyline)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_Toc240803017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17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5B36E444" w14:textId="4756964D" w:rsidR="00736F4F" w:rsidRPr="008F5C7A" w:rsidRDefault="00736F4F">
          <w:pPr>
            <w:pStyle w:val="TOC1"/>
            <w:tabs>
              <w:tab w:val="right" w:leader="dot" w:pos="8019"/>
            </w:tabs>
            <w:rPr>
              <w:rFonts w:ascii="Times New Roman" w:eastAsia="宋体" w:hAnsi="Times New Roman"/>
              <w:noProof/>
              <w:kern w:val="2"/>
              <w:szCs w:val="24"/>
              <w14:ligatures w14:val="standardContextual"/>
            </w:rPr>
          </w:pPr>
          <w:hyperlink w:anchor="_Toc240803018" w:history="1">
            <w:r w:rsidRPr="008F5C7A">
              <w:rPr>
                <w:rStyle w:val="aff9"/>
                <w:rFonts w:ascii="Times New Roman" w:eastAsia="宋体" w:hAnsi="Times New Roman"/>
                <w:noProof/>
              </w:rPr>
              <w:t xml:space="preserve">8. </w:t>
            </w:r>
            <w:r w:rsidRPr="008F5C7A">
              <w:rPr>
                <w:rStyle w:val="aff9"/>
                <w:rFonts w:ascii="Times New Roman" w:eastAsia="宋体" w:hAnsi="Times New Roman"/>
                <w:noProof/>
              </w:rPr>
              <w:t>待确认事项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tab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begin"/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instrText xml:space="preserve"> PAGEREF _Toc240803018 \h </w:instrText>
            </w:r>
            <w:r w:rsidRPr="008F5C7A">
              <w:rPr>
                <w:rFonts w:ascii="Times New Roman" w:eastAsia="宋体" w:hAnsi="Times New Roman"/>
                <w:noProof/>
                <w:webHidden/>
              </w:rPr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separate"/>
            </w:r>
            <w:r w:rsidR="00882746" w:rsidRPr="008F5C7A">
              <w:rPr>
                <w:rFonts w:ascii="Times New Roman" w:eastAsia="宋体" w:hAnsi="Times New Roman"/>
                <w:noProof/>
                <w:webHidden/>
              </w:rPr>
              <w:t>18</w:t>
            </w:r>
            <w:r w:rsidRPr="008F5C7A">
              <w:rPr>
                <w:rFonts w:ascii="Times New Roman" w:eastAsia="宋体" w:hAnsi="Times New Roman"/>
                <w:noProof/>
                <w:webHidden/>
              </w:rPr>
              <w:fldChar w:fldCharType="end"/>
            </w:r>
          </w:hyperlink>
        </w:p>
        <w:p w14:paraId="0FCAD73F" w14:textId="0029B5EC" w:rsidR="00736F4F" w:rsidRPr="008F5C7A" w:rsidRDefault="00736F4F">
          <w:pPr>
            <w:rPr>
              <w:rFonts w:cs="Times New Roman"/>
            </w:rPr>
          </w:pPr>
          <w:r w:rsidRPr="008F5C7A">
            <w:rPr>
              <w:rFonts w:cs="Times New Roman"/>
              <w:b/>
              <w:bCs/>
              <w:lang w:val="zh-CN"/>
            </w:rPr>
            <w:fldChar w:fldCharType="end"/>
          </w:r>
        </w:p>
      </w:sdtContent>
    </w:sdt>
    <w:p w14:paraId="6DED8B4D" w14:textId="77777777" w:rsidR="00736F4F" w:rsidRPr="008F5C7A" w:rsidRDefault="00736F4F">
      <w:pPr>
        <w:pStyle w:val="ContentsTitle"/>
        <w:rPr>
          <w:rFonts w:eastAsia="宋体" w:cs="Times New Roman"/>
          <w:lang w:eastAsia="zh-CN"/>
        </w:rPr>
      </w:pPr>
    </w:p>
    <w:p w14:paraId="05CA20EC" w14:textId="77777777" w:rsidR="0000172B" w:rsidRPr="008F5C7A" w:rsidRDefault="0000172B">
      <w:pPr>
        <w:rPr>
          <w:rFonts w:cs="Times New Roman"/>
          <w:lang w:eastAsia="zh-CN"/>
        </w:rPr>
        <w:sectPr w:rsidR="0000172B" w:rsidRPr="008F5C7A">
          <w:headerReference w:type="default" r:id="rId10"/>
          <w:footerReference w:type="default" r:id="rId11"/>
          <w:pgSz w:w="11906" w:h="16838"/>
          <w:pgMar w:top="1440" w:right="1797" w:bottom="1440" w:left="1797" w:header="992" w:footer="992" w:gutter="283"/>
          <w:pgNumType w:fmt="lowerRoman" w:start="1"/>
          <w:cols w:space="720"/>
          <w:docGrid w:linePitch="360"/>
        </w:sectPr>
      </w:pPr>
    </w:p>
    <w:p w14:paraId="365DAE97" w14:textId="77777777" w:rsidR="0000172B" w:rsidRPr="008F5C7A" w:rsidRDefault="00000000">
      <w:pPr>
        <w:pStyle w:val="MarkdownQuote"/>
        <w:rPr>
          <w:rFonts w:eastAsia="宋体" w:cs="Times New Roman"/>
          <w:lang w:eastAsia="zh-CN"/>
        </w:rPr>
      </w:pPr>
      <w:r w:rsidRPr="008F5C7A">
        <w:rPr>
          <w:rFonts w:eastAsia="宋体" w:cs="Times New Roman"/>
          <w:b/>
          <w:lang w:eastAsia="zh-CN"/>
        </w:rPr>
        <w:lastRenderedPageBreak/>
        <w:t>版本</w:t>
      </w:r>
      <w:r w:rsidRPr="008F5C7A">
        <w:rPr>
          <w:rFonts w:eastAsia="宋体" w:cs="Times New Roman"/>
          <w:lang w:eastAsia="zh-CN"/>
        </w:rPr>
        <w:t>: v1.0 (</w:t>
      </w:r>
      <w:r w:rsidRPr="008F5C7A">
        <w:rPr>
          <w:rFonts w:eastAsia="宋体" w:cs="Times New Roman"/>
          <w:lang w:eastAsia="zh-CN"/>
        </w:rPr>
        <w:t>最终稿规划</w:t>
      </w:r>
      <w:r w:rsidRPr="008F5C7A">
        <w:rPr>
          <w:rFonts w:eastAsia="宋体" w:cs="Times New Roman"/>
          <w:lang w:eastAsia="zh-CN"/>
        </w:rPr>
        <w:t xml:space="preserve">) </w:t>
      </w:r>
      <w:r w:rsidRPr="008F5C7A">
        <w:rPr>
          <w:rFonts w:eastAsia="宋体" w:cs="Times New Roman"/>
          <w:b/>
          <w:lang w:eastAsia="zh-CN"/>
        </w:rPr>
        <w:t>日期</w:t>
      </w:r>
      <w:r w:rsidRPr="008F5C7A">
        <w:rPr>
          <w:rFonts w:eastAsia="宋体" w:cs="Times New Roman"/>
          <w:lang w:eastAsia="zh-CN"/>
        </w:rPr>
        <w:t xml:space="preserve">: 2026-09-20 </w:t>
      </w:r>
      <w:r w:rsidRPr="008F5C7A">
        <w:rPr>
          <w:rFonts w:eastAsia="宋体" w:cs="Times New Roman"/>
          <w:b/>
          <w:lang w:eastAsia="zh-CN"/>
        </w:rPr>
        <w:t>整合来源</w:t>
      </w:r>
      <w:r w:rsidRPr="008F5C7A">
        <w:rPr>
          <w:rFonts w:eastAsia="宋体" w:cs="Times New Roman"/>
          <w:lang w:eastAsia="zh-CN"/>
        </w:rPr>
        <w:t xml:space="preserve">: </w:t>
      </w:r>
      <w:r w:rsidRPr="008F5C7A">
        <w:rPr>
          <w:rFonts w:eastAsia="宋体" w:cs="Times New Roman"/>
          <w:lang w:eastAsia="zh-CN"/>
        </w:rPr>
        <w:t>基础设备</w:t>
      </w:r>
      <w:r w:rsidRPr="008F5C7A">
        <w:rPr>
          <w:rFonts w:eastAsia="宋体" w:cs="Times New Roman"/>
          <w:lang w:eastAsia="zh-CN"/>
        </w:rPr>
        <w:t xml:space="preserve">.md  + </w:t>
      </w:r>
      <w:r w:rsidRPr="008F5C7A">
        <w:rPr>
          <w:rFonts w:eastAsia="宋体" w:cs="Times New Roman"/>
          <w:lang w:eastAsia="zh-CN"/>
        </w:rPr>
        <w:t>方案</w:t>
      </w:r>
      <w:r w:rsidRPr="008F5C7A">
        <w:rPr>
          <w:rFonts w:eastAsia="宋体" w:cs="Times New Roman"/>
          <w:lang w:eastAsia="zh-CN"/>
        </w:rPr>
        <w:t>1.md v1.0 (</w:t>
      </w:r>
      <w:r w:rsidRPr="008F5C7A">
        <w:rPr>
          <w:rFonts w:eastAsia="宋体" w:cs="Times New Roman"/>
          <w:lang w:eastAsia="zh-CN"/>
        </w:rPr>
        <w:t>大模型负载实验设计</w:t>
      </w:r>
      <w:r w:rsidRPr="008F5C7A">
        <w:rPr>
          <w:rFonts w:eastAsia="宋体" w:cs="Times New Roman"/>
          <w:lang w:eastAsia="zh-CN"/>
        </w:rPr>
        <w:t xml:space="preserve">) + </w:t>
      </w:r>
      <w:r w:rsidRPr="008F5C7A">
        <w:rPr>
          <w:rFonts w:eastAsia="宋体" w:cs="Times New Roman"/>
          <w:lang w:eastAsia="zh-CN"/>
        </w:rPr>
        <w:t>方案</w:t>
      </w:r>
      <w:r w:rsidRPr="008F5C7A">
        <w:rPr>
          <w:rFonts w:eastAsia="宋体" w:cs="Times New Roman"/>
          <w:lang w:eastAsia="zh-CN"/>
        </w:rPr>
        <w:t>2.md v2.0 (</w:t>
      </w:r>
      <w:r w:rsidRPr="008F5C7A">
        <w:rPr>
          <w:rFonts w:eastAsia="宋体" w:cs="Times New Roman"/>
          <w:lang w:eastAsia="zh-CN"/>
        </w:rPr>
        <w:t>第三方基准复现方法学</w:t>
      </w:r>
      <w:r w:rsidRPr="008F5C7A">
        <w:rPr>
          <w:rFonts w:eastAsia="宋体" w:cs="Times New Roman"/>
          <w:lang w:eastAsia="zh-CN"/>
        </w:rPr>
        <w:t xml:space="preserve">) + </w:t>
      </w:r>
      <w:r w:rsidRPr="008F5C7A">
        <w:rPr>
          <w:rFonts w:eastAsia="宋体" w:cs="Times New Roman"/>
          <w:b/>
          <w:lang w:eastAsia="zh-CN"/>
        </w:rPr>
        <w:t>目标产物</w:t>
      </w:r>
      <w:r w:rsidRPr="008F5C7A">
        <w:rPr>
          <w:rFonts w:eastAsia="宋体" w:cs="Times New Roman"/>
          <w:lang w:eastAsia="zh-CN"/>
        </w:rPr>
        <w:t xml:space="preserve">: </w:t>
      </w:r>
      <w:r w:rsidRPr="008F5C7A">
        <w:rPr>
          <w:rFonts w:eastAsia="宋体" w:cs="Times New Roman"/>
          <w:lang w:eastAsia="zh-CN"/>
        </w:rPr>
        <w:t>一篇面向</w:t>
      </w:r>
      <w:r w:rsidRPr="008F5C7A">
        <w:rPr>
          <w:rFonts w:eastAsia="宋体" w:cs="Times New Roman"/>
          <w:lang w:eastAsia="zh-CN"/>
        </w:rPr>
        <w:t xml:space="preserve"> RTSS/RTAS </w:t>
      </w:r>
      <w:r w:rsidRPr="008F5C7A">
        <w:rPr>
          <w:rFonts w:eastAsia="宋体" w:cs="Times New Roman"/>
          <w:lang w:eastAsia="zh-CN"/>
        </w:rPr>
        <w:t>级别的系统化研究文章</w:t>
      </w:r>
      <w:r w:rsidRPr="008F5C7A">
        <w:rPr>
          <w:rFonts w:eastAsia="宋体" w:cs="Times New Roman"/>
          <w:lang w:eastAsia="zh-CN"/>
        </w:rPr>
        <w:t xml:space="preserve"> (</w:t>
      </w:r>
      <w:r w:rsidRPr="008F5C7A">
        <w:rPr>
          <w:rFonts w:eastAsia="宋体" w:cs="Times New Roman"/>
          <w:lang w:eastAsia="zh-CN"/>
        </w:rPr>
        <w:t>含完整实验数据与基准对比</w:t>
      </w:r>
      <w:r w:rsidRPr="008F5C7A">
        <w:rPr>
          <w:rFonts w:eastAsia="宋体" w:cs="Times New Roman"/>
          <w:lang w:eastAsia="zh-CN"/>
        </w:rPr>
        <w:t>)</w:t>
      </w:r>
    </w:p>
    <w:p w14:paraId="42FF9AD1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62E31419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0" w:name="_Toc240802997"/>
      <w:r w:rsidRPr="008F5C7A">
        <w:rPr>
          <w:rFonts w:ascii="Times New Roman" w:eastAsia="宋体" w:hAnsi="Times New Roman" w:cs="Times New Roman"/>
          <w:lang w:eastAsia="zh-CN"/>
        </w:rPr>
        <w:t xml:space="preserve">0. </w:t>
      </w:r>
      <w:r w:rsidRPr="008F5C7A">
        <w:rPr>
          <w:rFonts w:ascii="Times New Roman" w:eastAsia="宋体" w:hAnsi="Times New Roman" w:cs="Times New Roman"/>
          <w:lang w:eastAsia="zh-CN"/>
        </w:rPr>
        <w:t>文章定位与核心贡献</w:t>
      </w:r>
      <w:bookmarkEnd w:id="0"/>
    </w:p>
    <w:p w14:paraId="3C86EA8F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" w:name="_Toc240802998"/>
      <w:r w:rsidRPr="008F5C7A">
        <w:rPr>
          <w:rFonts w:ascii="Times New Roman" w:eastAsia="宋体" w:hAnsi="Times New Roman" w:cs="Times New Roman"/>
          <w:lang w:eastAsia="zh-CN"/>
        </w:rPr>
        <w:t xml:space="preserve">0.1 </w:t>
      </w:r>
      <w:r w:rsidRPr="008F5C7A">
        <w:rPr>
          <w:rFonts w:ascii="Times New Roman" w:eastAsia="宋体" w:hAnsi="Times New Roman" w:cs="Times New Roman"/>
          <w:lang w:eastAsia="zh-CN"/>
        </w:rPr>
        <w:t>一句话定位</w:t>
      </w:r>
      <w:bookmarkEnd w:id="1"/>
    </w:p>
    <w:p w14:paraId="1EE143DF" w14:textId="77777777" w:rsidR="0000172B" w:rsidRPr="008F5C7A" w:rsidRDefault="00000000">
      <w:pPr>
        <w:pStyle w:val="MarkdownQuote"/>
        <w:rPr>
          <w:rFonts w:eastAsia="宋体" w:cs="Times New Roman"/>
          <w:lang w:eastAsia="zh-CN"/>
        </w:rPr>
      </w:pPr>
      <w:r w:rsidRPr="008F5C7A">
        <w:rPr>
          <w:rFonts w:eastAsia="宋体" w:cs="Times New Roman"/>
          <w:b/>
          <w:lang w:eastAsia="zh-CN"/>
        </w:rPr>
        <w:t>用业界公认方法学，在四层连续算力硬件谱系</w:t>
      </w:r>
      <w:r w:rsidRPr="008F5C7A">
        <w:rPr>
          <w:rFonts w:eastAsia="宋体" w:cs="Times New Roman"/>
          <w:b/>
          <w:lang w:eastAsia="zh-CN"/>
        </w:rPr>
        <w:t xml:space="preserve"> (1 GB → 2 TB / 3 W → 25 kW) </w:t>
      </w:r>
      <w:r w:rsidRPr="008F5C7A">
        <w:rPr>
          <w:rFonts w:eastAsia="宋体" w:cs="Times New Roman"/>
          <w:b/>
          <w:lang w:eastAsia="zh-CN"/>
        </w:rPr>
        <w:t>上，首次系统化评测国产</w:t>
      </w:r>
      <w:r w:rsidRPr="008F5C7A">
        <w:rPr>
          <w:rFonts w:eastAsia="宋体" w:cs="Times New Roman"/>
          <w:b/>
          <w:lang w:eastAsia="zh-CN"/>
        </w:rPr>
        <w:t xml:space="preserve"> RTOS (</w:t>
      </w:r>
      <w:proofErr w:type="spellStart"/>
      <w:r w:rsidRPr="008F5C7A">
        <w:rPr>
          <w:rFonts w:eastAsia="宋体" w:cs="Times New Roman"/>
          <w:b/>
          <w:lang w:eastAsia="zh-CN"/>
        </w:rPr>
        <w:t>SylixOS</w:t>
      </w:r>
      <w:proofErr w:type="spellEnd"/>
      <w:r w:rsidRPr="008F5C7A">
        <w:rPr>
          <w:rFonts w:eastAsia="宋体" w:cs="Times New Roman"/>
          <w:b/>
          <w:lang w:eastAsia="zh-CN"/>
        </w:rPr>
        <w:t xml:space="preserve">) </w:t>
      </w:r>
      <w:r w:rsidRPr="008F5C7A">
        <w:rPr>
          <w:rFonts w:eastAsia="宋体" w:cs="Times New Roman"/>
          <w:b/>
          <w:lang w:eastAsia="zh-CN"/>
        </w:rPr>
        <w:t>在大模型推理负载下的低延迟、低功耗与实时保号能力，填补</w:t>
      </w:r>
      <w:r w:rsidRPr="008F5C7A">
        <w:rPr>
          <w:rFonts w:eastAsia="宋体" w:cs="Times New Roman"/>
          <w:b/>
          <w:lang w:eastAsia="zh-CN"/>
        </w:rPr>
        <w:t xml:space="preserve"> RTOS </w:t>
      </w:r>
      <w:r w:rsidRPr="008F5C7A">
        <w:rPr>
          <w:rFonts w:eastAsia="宋体" w:cs="Times New Roman"/>
          <w:b/>
          <w:lang w:eastAsia="zh-CN"/>
        </w:rPr>
        <w:t>在边缘</w:t>
      </w:r>
      <w:r w:rsidRPr="008F5C7A">
        <w:rPr>
          <w:rFonts w:eastAsia="宋体" w:cs="Times New Roman"/>
          <w:b/>
          <w:lang w:eastAsia="zh-CN"/>
        </w:rPr>
        <w:t>~</w:t>
      </w:r>
      <w:r w:rsidRPr="008F5C7A">
        <w:rPr>
          <w:rFonts w:eastAsia="宋体" w:cs="Times New Roman"/>
          <w:b/>
          <w:lang w:eastAsia="zh-CN"/>
        </w:rPr>
        <w:t>集群算力评测领域的数据空白。</w:t>
      </w:r>
    </w:p>
    <w:p w14:paraId="42F58646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" w:name="_Toc240802999"/>
      <w:r w:rsidRPr="008F5C7A">
        <w:rPr>
          <w:rFonts w:ascii="Times New Roman" w:eastAsia="宋体" w:hAnsi="Times New Roman" w:cs="Times New Roman"/>
          <w:lang w:eastAsia="zh-CN"/>
        </w:rPr>
        <w:t xml:space="preserve">0.2 </w:t>
      </w:r>
      <w:r w:rsidRPr="008F5C7A">
        <w:rPr>
          <w:rFonts w:ascii="Times New Roman" w:eastAsia="宋体" w:hAnsi="Times New Roman" w:cs="Times New Roman"/>
          <w:lang w:eastAsia="zh-CN"/>
        </w:rPr>
        <w:t>三大核心贡献</w:t>
      </w:r>
      <w:bookmarkEnd w:id="2"/>
    </w:p>
    <w:p w14:paraId="602CF11D" w14:textId="399FB0D2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0-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三大核心贡献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3"/>
        <w:gridCol w:w="2077"/>
        <w:gridCol w:w="2057"/>
        <w:gridCol w:w="2058"/>
      </w:tblGrid>
      <w:tr w:rsidR="0000172B" w:rsidRPr="008F5C7A" w14:paraId="7D5D13FE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72ABC8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D8F5C7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贡献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FDAF766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来源整合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E5210D9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对标空白</w:t>
            </w:r>
          </w:p>
        </w:tc>
      </w:tr>
      <w:tr w:rsidR="0000172B" w:rsidRPr="008F5C7A" w14:paraId="067879D9" w14:textId="77777777">
        <w:tc>
          <w:tcPr>
            <w:tcW w:w="2078" w:type="dxa"/>
            <w:vAlign w:val="center"/>
          </w:tcPr>
          <w:p w14:paraId="76D4FC3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C1</w:t>
            </w:r>
          </w:p>
        </w:tc>
        <w:tc>
          <w:tcPr>
            <w:tcW w:w="2078" w:type="dxa"/>
            <w:vAlign w:val="center"/>
          </w:tcPr>
          <w:p w14:paraId="63DBECF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b/>
                <w:sz w:val="21"/>
                <w:lang w:eastAsia="zh-CN"/>
              </w:rPr>
              <w:t>四层连续算力谱系上的</w:t>
            </w:r>
            <w:r w:rsidRPr="008F5C7A">
              <w:rPr>
                <w:rFonts w:cs="Times New Roman"/>
                <w:b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b/>
                <w:sz w:val="21"/>
                <w:lang w:eastAsia="zh-CN"/>
              </w:rPr>
              <w:t>调度评测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— </w:t>
            </w:r>
            <w:r w:rsidRPr="008F5C7A">
              <w:rPr>
                <w:rFonts w:cs="Times New Roman"/>
                <w:sz w:val="21"/>
                <w:lang w:eastAsia="zh-CN"/>
              </w:rPr>
              <w:t>从端级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RK3568 (1 GB/3 W) </w:t>
            </w:r>
            <w:r w:rsidRPr="008F5C7A">
              <w:rPr>
                <w:rFonts w:cs="Times New Roman"/>
                <w:sz w:val="21"/>
                <w:lang w:eastAsia="zh-CN"/>
              </w:rPr>
              <w:t>到集群级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4×H100 (1.28 TB/25 kW)</w:t>
            </w:r>
            <w:r w:rsidRPr="008F5C7A">
              <w:rPr>
                <w:rFonts w:cs="Times New Roman"/>
                <w:sz w:val="21"/>
                <w:lang w:eastAsia="zh-CN"/>
              </w:rPr>
              <w:t>，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11 </w:t>
            </w:r>
            <w:r w:rsidRPr="008F5C7A">
              <w:rPr>
                <w:rFonts w:cs="Times New Roman"/>
                <w:sz w:val="21"/>
                <w:lang w:eastAsia="zh-CN"/>
              </w:rPr>
              <w:t>个档位覆盖被动散热</w:t>
            </w:r>
            <w:r w:rsidRPr="008F5C7A">
              <w:rPr>
                <w:rFonts w:cs="Times New Roman"/>
                <w:sz w:val="21"/>
                <w:lang w:eastAsia="zh-CN"/>
              </w:rPr>
              <w:t>→</w:t>
            </w:r>
            <w:r w:rsidRPr="008F5C7A">
              <w:rPr>
                <w:rFonts w:cs="Times New Roman"/>
                <w:sz w:val="21"/>
                <w:lang w:eastAsia="zh-CN"/>
              </w:rPr>
              <w:t>机房液冷全散热形态，首次在连续硬件梯度上刻画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调度性能曲线</w:t>
            </w:r>
          </w:p>
        </w:tc>
        <w:tc>
          <w:tcPr>
            <w:tcW w:w="2078" w:type="dxa"/>
            <w:vAlign w:val="center"/>
          </w:tcPr>
          <w:p w14:paraId="071FBC9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§0~§5</w:t>
            </w:r>
          </w:p>
        </w:tc>
        <w:tc>
          <w:tcPr>
            <w:tcW w:w="2078" w:type="dxa"/>
            <w:vAlign w:val="center"/>
          </w:tcPr>
          <w:p w14:paraId="6792D16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公开研究仅覆盖单一平台或两档对比，无连续谱系</w:t>
            </w:r>
          </w:p>
        </w:tc>
      </w:tr>
      <w:tr w:rsidR="0000172B" w:rsidRPr="008F5C7A" w14:paraId="5DB02575" w14:textId="77777777">
        <w:tc>
          <w:tcPr>
            <w:tcW w:w="2078" w:type="dxa"/>
            <w:vAlign w:val="center"/>
          </w:tcPr>
          <w:p w14:paraId="56E71EF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C2</w:t>
            </w:r>
          </w:p>
        </w:tc>
        <w:tc>
          <w:tcPr>
            <w:tcW w:w="2078" w:type="dxa"/>
            <w:vAlign w:val="center"/>
          </w:tcPr>
          <w:p w14:paraId="7B9CFA1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大模型混合负载下</w:t>
            </w:r>
            <w:r w:rsidRPr="008F5C7A">
              <w:rPr>
                <w:rFonts w:cs="Times New Roman"/>
                <w:b/>
                <w:sz w:val="21"/>
              </w:rPr>
              <w:t xml:space="preserve"> RTOS </w:t>
            </w:r>
            <w:r w:rsidRPr="008F5C7A">
              <w:rPr>
                <w:rFonts w:cs="Times New Roman"/>
                <w:b/>
                <w:sz w:val="21"/>
              </w:rPr>
              <w:t>实时保号量化</w:t>
            </w:r>
            <w:r w:rsidRPr="008F5C7A">
              <w:rPr>
                <w:rFonts w:cs="Times New Roman"/>
                <w:sz w:val="21"/>
              </w:rPr>
              <w:t xml:space="preserve"> — LLM </w:t>
            </w:r>
            <w:r w:rsidRPr="008F5C7A">
              <w:rPr>
                <w:rFonts w:cs="Times New Roman"/>
                <w:sz w:val="21"/>
              </w:rPr>
              <w:t>推理</w:t>
            </w:r>
            <w:r w:rsidRPr="008F5C7A">
              <w:rPr>
                <w:rFonts w:cs="Times New Roman"/>
                <w:sz w:val="21"/>
              </w:rPr>
              <w:t xml:space="preserve"> + 1 ms </w:t>
            </w:r>
            <w:r w:rsidRPr="008F5C7A">
              <w:rPr>
                <w:rFonts w:cs="Times New Roman"/>
                <w:sz w:val="21"/>
              </w:rPr>
              <w:t>周期控制并发场景下，</w:t>
            </w:r>
            <w:r w:rsidRPr="008F5C7A">
              <w:rPr>
                <w:rFonts w:cs="Times New Roman"/>
                <w:sz w:val="21"/>
              </w:rPr>
              <w:t xml:space="preserve">SylixOS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T_rt_max_under_llm </w:t>
            </w:r>
            <w:r w:rsidRPr="008F5C7A">
              <w:rPr>
                <w:rFonts w:cs="Times New Roman"/>
                <w:sz w:val="21"/>
              </w:rPr>
              <w:t>与</w:t>
            </w:r>
            <w:r w:rsidRPr="008F5C7A">
              <w:rPr>
                <w:rFonts w:cs="Times New Roman"/>
                <w:sz w:val="21"/>
              </w:rPr>
              <w:t xml:space="preserve"> J_rt_under_llm </w:t>
            </w:r>
            <w:r w:rsidRPr="008F5C7A">
              <w:rPr>
                <w:rFonts w:cs="Times New Roman"/>
                <w:sz w:val="21"/>
              </w:rPr>
              <w:t>相对</w:t>
            </w:r>
            <w:r w:rsidRPr="008F5C7A">
              <w:rPr>
                <w:rFonts w:cs="Times New Roman"/>
                <w:sz w:val="21"/>
              </w:rPr>
              <w:t xml:space="preserve"> Linux RT </w:t>
            </w:r>
            <w:r w:rsidRPr="008F5C7A">
              <w:rPr>
                <w:rFonts w:cs="Times New Roman"/>
                <w:sz w:val="21"/>
              </w:rPr>
              <w:t>的尾延</w:t>
            </w:r>
            <w:r w:rsidRPr="008F5C7A">
              <w:rPr>
                <w:rFonts w:cs="Times New Roman"/>
                <w:sz w:val="21"/>
              </w:rPr>
              <w:lastRenderedPageBreak/>
              <w:t>迟优势量化</w:t>
            </w:r>
            <w:r w:rsidRPr="008F5C7A">
              <w:rPr>
                <w:rFonts w:cs="Times New Roman"/>
                <w:sz w:val="21"/>
              </w:rPr>
              <w:t xml:space="preserve"> (≤30% = </w:t>
            </w:r>
            <w:r w:rsidRPr="008F5C7A">
              <w:rPr>
                <w:rFonts w:cs="Times New Roman"/>
                <w:sz w:val="21"/>
              </w:rPr>
              <w:t>显著优势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503271C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方案</w:t>
            </w:r>
            <w:r w:rsidRPr="008F5C7A">
              <w:rPr>
                <w:rFonts w:cs="Times New Roman"/>
                <w:sz w:val="21"/>
              </w:rPr>
              <w:t>1.md §3, §6, §9</w:t>
            </w:r>
          </w:p>
        </w:tc>
        <w:tc>
          <w:tcPr>
            <w:tcW w:w="2078" w:type="dxa"/>
            <w:vAlign w:val="center"/>
          </w:tcPr>
          <w:p w14:paraId="3A43FF9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公开基准仅测吞吐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FPS</w:t>
            </w:r>
            <w:r w:rsidRPr="008F5C7A">
              <w:rPr>
                <w:rFonts w:cs="Times New Roman"/>
                <w:sz w:val="21"/>
                <w:lang w:eastAsia="zh-CN"/>
              </w:rPr>
              <w:t>，未测混合负载下的实时任务保号</w:t>
            </w:r>
          </w:p>
        </w:tc>
      </w:tr>
      <w:tr w:rsidR="0000172B" w:rsidRPr="008F5C7A" w14:paraId="19B74DC2" w14:textId="77777777">
        <w:tc>
          <w:tcPr>
            <w:tcW w:w="2078" w:type="dxa"/>
            <w:vAlign w:val="center"/>
          </w:tcPr>
          <w:p w14:paraId="4999D3C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C3</w:t>
            </w:r>
          </w:p>
        </w:tc>
        <w:tc>
          <w:tcPr>
            <w:tcW w:w="2078" w:type="dxa"/>
            <w:vAlign w:val="center"/>
          </w:tcPr>
          <w:p w14:paraId="2D5EE7D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b/>
                <w:sz w:val="21"/>
                <w:lang w:eastAsia="zh-CN"/>
              </w:rPr>
              <w:t xml:space="preserve">RTOS </w:t>
            </w:r>
            <w:r w:rsidRPr="008F5C7A">
              <w:rPr>
                <w:rFonts w:cs="Times New Roman"/>
                <w:b/>
                <w:sz w:val="21"/>
                <w:lang w:eastAsia="zh-CN"/>
              </w:rPr>
              <w:t>数据与业界公开基准首次横向对齐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— </w:t>
            </w:r>
            <w:r w:rsidRPr="008F5C7A">
              <w:rPr>
                <w:rFonts w:cs="Times New Roman"/>
                <w:sz w:val="21"/>
                <w:lang w:eastAsia="zh-CN"/>
              </w:rPr>
              <w:t>引入第三方文章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萤火虫数智笔记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</w:t>
            </w:r>
            <w:r w:rsidRPr="008F5C7A">
              <w:rPr>
                <w:rFonts w:cs="Times New Roman"/>
                <w:sz w:val="21"/>
                <w:lang w:eastAsia="zh-CN"/>
              </w:rPr>
              <w:t>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CPU/</w:t>
            </w:r>
            <w:r w:rsidRPr="008F5C7A">
              <w:rPr>
                <w:rFonts w:cs="Times New Roman"/>
                <w:sz w:val="21"/>
                <w:lang w:eastAsia="zh-CN"/>
              </w:rPr>
              <w:t>内存</w:t>
            </w:r>
            <w:r w:rsidRPr="008F5C7A">
              <w:rPr>
                <w:rFonts w:cs="Times New Roman"/>
                <w:sz w:val="21"/>
                <w:lang w:eastAsia="zh-CN"/>
              </w:rPr>
              <w:t>/NPU/</w:t>
            </w:r>
            <w:r w:rsidRPr="008F5C7A">
              <w:rPr>
                <w:rFonts w:cs="Times New Roman"/>
                <w:sz w:val="21"/>
                <w:lang w:eastAsia="zh-CN"/>
              </w:rPr>
              <w:t>功耗实测方法学与数据，在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上复现并对比，使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数据首次可对外校验</w:t>
            </w:r>
          </w:p>
        </w:tc>
        <w:tc>
          <w:tcPr>
            <w:tcW w:w="2078" w:type="dxa"/>
            <w:vAlign w:val="center"/>
          </w:tcPr>
          <w:p w14:paraId="2CF1F05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§2, §5, §7</w:t>
            </w:r>
          </w:p>
        </w:tc>
        <w:tc>
          <w:tcPr>
            <w:tcW w:w="2078" w:type="dxa"/>
            <w:vAlign w:val="center"/>
          </w:tcPr>
          <w:p w14:paraId="589CFD8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国产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在边缘算力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SoC </w:t>
            </w:r>
            <w:r w:rsidRPr="008F5C7A">
              <w:rPr>
                <w:rFonts w:cs="Times New Roman"/>
                <w:sz w:val="21"/>
                <w:lang w:eastAsia="zh-CN"/>
              </w:rPr>
              <w:t>上的实测数据严重缺失</w:t>
            </w:r>
          </w:p>
        </w:tc>
      </w:tr>
    </w:tbl>
    <w:p w14:paraId="282ECEEA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26C4ACC5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3" w:name="_Toc240803000"/>
      <w:r w:rsidRPr="008F5C7A">
        <w:rPr>
          <w:rFonts w:ascii="Times New Roman" w:eastAsia="宋体" w:hAnsi="Times New Roman" w:cs="Times New Roman"/>
          <w:lang w:eastAsia="zh-CN"/>
        </w:rPr>
        <w:t xml:space="preserve">0.3 </w:t>
      </w:r>
      <w:r w:rsidRPr="008F5C7A">
        <w:rPr>
          <w:rFonts w:ascii="Times New Roman" w:eastAsia="宋体" w:hAnsi="Times New Roman" w:cs="Times New Roman"/>
          <w:lang w:eastAsia="zh-CN"/>
        </w:rPr>
        <w:t>目标读者与发表场景</w:t>
      </w:r>
      <w:bookmarkEnd w:id="3"/>
    </w:p>
    <w:p w14:paraId="6224B929" w14:textId="0274D47B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0-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2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目标读者与发表场景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19"/>
        <w:gridCol w:w="4126"/>
      </w:tblGrid>
      <w:tr w:rsidR="0000172B" w:rsidRPr="008F5C7A" w14:paraId="5FCB97F7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35E0518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维度</w:t>
            </w:r>
            <w:proofErr w:type="spellEnd"/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79A5917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选择</w:t>
            </w:r>
          </w:p>
        </w:tc>
      </w:tr>
      <w:tr w:rsidR="0000172B" w:rsidRPr="008F5C7A" w14:paraId="46F458B5" w14:textId="77777777">
        <w:tc>
          <w:tcPr>
            <w:tcW w:w="4156" w:type="dxa"/>
            <w:vAlign w:val="center"/>
          </w:tcPr>
          <w:p w14:paraId="2091CF0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目标会议</w:t>
            </w:r>
          </w:p>
        </w:tc>
        <w:tc>
          <w:tcPr>
            <w:tcW w:w="4156" w:type="dxa"/>
            <w:vAlign w:val="center"/>
          </w:tcPr>
          <w:p w14:paraId="14C0E3E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RTSS / RTAS (</w:t>
            </w:r>
            <w:r w:rsidRPr="008F5C7A">
              <w:rPr>
                <w:rFonts w:cs="Times New Roman"/>
                <w:sz w:val="21"/>
              </w:rPr>
              <w:t>实时系统</w:t>
            </w:r>
            <w:r w:rsidRPr="008F5C7A">
              <w:rPr>
                <w:rFonts w:cs="Times New Roman"/>
                <w:sz w:val="21"/>
              </w:rPr>
              <w:t xml:space="preserve"> Top-Tier) </w:t>
            </w:r>
            <w:r w:rsidRPr="008F5C7A">
              <w:rPr>
                <w:rFonts w:cs="Times New Roman"/>
                <w:sz w:val="21"/>
              </w:rPr>
              <w:t>或</w:t>
            </w:r>
            <w:r w:rsidRPr="008F5C7A">
              <w:rPr>
                <w:rFonts w:cs="Times New Roman"/>
                <w:sz w:val="21"/>
              </w:rPr>
              <w:t xml:space="preserve"> ISLPED (</w:t>
            </w:r>
            <w:r w:rsidRPr="008F5C7A">
              <w:rPr>
                <w:rFonts w:cs="Times New Roman"/>
                <w:sz w:val="21"/>
              </w:rPr>
              <w:t>低功耗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</w:tr>
      <w:tr w:rsidR="0000172B" w:rsidRPr="008F5C7A" w14:paraId="64E17419" w14:textId="77777777">
        <w:tc>
          <w:tcPr>
            <w:tcW w:w="4156" w:type="dxa"/>
            <w:vAlign w:val="center"/>
          </w:tcPr>
          <w:p w14:paraId="26FBE34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备选</w:t>
            </w:r>
          </w:p>
        </w:tc>
        <w:tc>
          <w:tcPr>
            <w:tcW w:w="4156" w:type="dxa"/>
            <w:vAlign w:val="center"/>
          </w:tcPr>
          <w:p w14:paraId="284B1E9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EMSOFT / DAC / MLSys (</w:t>
            </w:r>
            <w:r w:rsidRPr="008F5C7A">
              <w:rPr>
                <w:rFonts w:cs="Times New Roman"/>
                <w:sz w:val="21"/>
              </w:rPr>
              <w:t>系统方向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</w:tr>
      <w:tr w:rsidR="0000172B" w:rsidRPr="008F5C7A" w14:paraId="430A5398" w14:textId="77777777">
        <w:tc>
          <w:tcPr>
            <w:tcW w:w="4156" w:type="dxa"/>
            <w:vAlign w:val="center"/>
          </w:tcPr>
          <w:p w14:paraId="382FDCD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文章类型</w:t>
            </w:r>
          </w:p>
        </w:tc>
        <w:tc>
          <w:tcPr>
            <w:tcW w:w="4156" w:type="dxa"/>
            <w:vAlign w:val="center"/>
          </w:tcPr>
          <w:p w14:paraId="1F38045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系统评测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方法论论文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非纯算法论文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3EDE81B5" w14:textId="77777777">
        <w:tc>
          <w:tcPr>
            <w:tcW w:w="4156" w:type="dxa"/>
            <w:vAlign w:val="center"/>
          </w:tcPr>
          <w:p w14:paraId="7E35C29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核心读者</w:t>
            </w:r>
            <w:proofErr w:type="spellEnd"/>
          </w:p>
        </w:tc>
        <w:tc>
          <w:tcPr>
            <w:tcW w:w="4156" w:type="dxa"/>
            <w:vAlign w:val="center"/>
          </w:tcPr>
          <w:p w14:paraId="6F76E28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RTOS </w:t>
            </w:r>
            <w:r w:rsidRPr="008F5C7A">
              <w:rPr>
                <w:rFonts w:cs="Times New Roman"/>
                <w:sz w:val="21"/>
                <w:lang w:eastAsia="zh-CN"/>
              </w:rPr>
              <w:t>研究者、边缘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AI </w:t>
            </w:r>
            <w:r w:rsidRPr="008F5C7A">
              <w:rPr>
                <w:rFonts w:cs="Times New Roman"/>
                <w:sz w:val="21"/>
                <w:lang w:eastAsia="zh-CN"/>
              </w:rPr>
              <w:t>系统工程师、国产化选型决策者</w:t>
            </w:r>
          </w:p>
        </w:tc>
      </w:tr>
    </w:tbl>
    <w:p w14:paraId="7922DD09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49868BC5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49ACD4D0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4" w:name="_Toc240803001"/>
      <w:r w:rsidRPr="008F5C7A">
        <w:rPr>
          <w:rFonts w:ascii="Times New Roman" w:eastAsia="宋体" w:hAnsi="Times New Roman" w:cs="Times New Roman"/>
          <w:lang w:eastAsia="zh-CN"/>
        </w:rPr>
        <w:t xml:space="preserve">1. </w:t>
      </w:r>
      <w:r w:rsidRPr="008F5C7A">
        <w:rPr>
          <w:rFonts w:ascii="Times New Roman" w:eastAsia="宋体" w:hAnsi="Times New Roman" w:cs="Times New Roman"/>
          <w:lang w:eastAsia="zh-CN"/>
        </w:rPr>
        <w:t>文章整体结构</w:t>
      </w:r>
      <w:r w:rsidRPr="008F5C7A">
        <w:rPr>
          <w:rFonts w:ascii="Times New Roman" w:eastAsia="宋体" w:hAnsi="Times New Roman" w:cs="Times New Roman"/>
          <w:lang w:eastAsia="zh-CN"/>
        </w:rPr>
        <w:t xml:space="preserve"> (</w:t>
      </w:r>
      <w:r w:rsidRPr="008F5C7A">
        <w:rPr>
          <w:rFonts w:ascii="Times New Roman" w:eastAsia="宋体" w:hAnsi="Times New Roman" w:cs="Times New Roman"/>
          <w:lang w:eastAsia="zh-CN"/>
        </w:rPr>
        <w:t>十章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  <w:bookmarkEnd w:id="4"/>
    </w:p>
    <w:p w14:paraId="066D1E0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1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引言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问题、动机、贡献概述</w:t>
      </w:r>
    </w:p>
    <w:p w14:paraId="2325028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2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背景与相关工作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LLM </w:t>
      </w:r>
      <w:r w:rsidRPr="008F5C7A">
        <w:rPr>
          <w:rFonts w:ascii="Times New Roman" w:eastAsia="宋体" w:hAnsi="Times New Roman" w:cs="Times New Roman"/>
          <w:lang w:eastAsia="zh-CN"/>
        </w:rPr>
        <w:t>推理特征</w:t>
      </w:r>
      <w:r w:rsidRPr="008F5C7A">
        <w:rPr>
          <w:rFonts w:ascii="Times New Roman" w:eastAsia="宋体" w:hAnsi="Times New Roman" w:cs="Times New Roman"/>
          <w:lang w:eastAsia="zh-CN"/>
        </w:rPr>
        <w:t xml:space="preserve"> + RTOS </w:t>
      </w:r>
      <w:r w:rsidRPr="008F5C7A">
        <w:rPr>
          <w:rFonts w:ascii="Times New Roman" w:eastAsia="宋体" w:hAnsi="Times New Roman" w:cs="Times New Roman"/>
          <w:lang w:eastAsia="zh-CN"/>
        </w:rPr>
        <w:t>基础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差距分析</w:t>
      </w:r>
    </w:p>
    <w:p w14:paraId="5DDEB9A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3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四层连续算力硬件谱系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11 </w:t>
      </w:r>
      <w:r w:rsidRPr="008F5C7A">
        <w:rPr>
          <w:rFonts w:ascii="Times New Roman" w:eastAsia="宋体" w:hAnsi="Times New Roman" w:cs="Times New Roman"/>
          <w:lang w:eastAsia="zh-CN"/>
        </w:rPr>
        <w:t>档位体系设计与现有设备锚点</w:t>
      </w:r>
    </w:p>
    <w:p w14:paraId="44860A5F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4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proofErr w:type="spellStart"/>
      <w:r w:rsidRPr="008F5C7A">
        <w:rPr>
          <w:rFonts w:ascii="Times New Roman" w:eastAsia="宋体" w:hAnsi="Times New Roman" w:cs="Times New Roman"/>
          <w:lang w:eastAsia="zh-CN"/>
        </w:rPr>
        <w:t>SylixOS</w:t>
      </w:r>
      <w:proofErr w:type="spellEnd"/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调度框架技术架构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五层技术栈与六大优化方向</w:t>
      </w:r>
    </w:p>
    <w:p w14:paraId="6548C742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5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实验方法学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第三方基准复现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混合负载场景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避坑约束</w:t>
      </w:r>
    </w:p>
    <w:p w14:paraId="34112CA2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6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大模型负载选型与配置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跨档位模型矩阵</w:t>
      </w:r>
    </w:p>
    <w:p w14:paraId="11EA0DC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7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实验结果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基准对齐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实时性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能效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温度耦合</w:t>
      </w:r>
    </w:p>
    <w:p w14:paraId="5B1F7DB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8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深入分析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档位间性能曲线</w:t>
      </w:r>
      <w:r w:rsidRPr="008F5C7A">
        <w:rPr>
          <w:rFonts w:ascii="Times New Roman" w:eastAsia="宋体" w:hAnsi="Times New Roman" w:cs="Times New Roman"/>
          <w:lang w:eastAsia="zh-CN"/>
        </w:rPr>
        <w:t xml:space="preserve"> + RTOS vs Linux RT </w:t>
      </w:r>
      <w:r w:rsidRPr="008F5C7A">
        <w:rPr>
          <w:rFonts w:ascii="Times New Roman" w:eastAsia="宋体" w:hAnsi="Times New Roman" w:cs="Times New Roman"/>
          <w:lang w:eastAsia="zh-CN"/>
        </w:rPr>
        <w:t>差异化</w:t>
      </w:r>
    </w:p>
    <w:p w14:paraId="6226709A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9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>讨论与威胁有效性</w:t>
      </w:r>
      <w:r w:rsidRPr="008F5C7A">
        <w:rPr>
          <w:rFonts w:ascii="Times New Roman" w:eastAsia="宋体" w:hAnsi="Times New Roman" w:cs="Times New Roman"/>
          <w:lang w:eastAsia="zh-CN"/>
        </w:rPr>
        <w:t xml:space="preserve"> — </w:t>
      </w:r>
      <w:r w:rsidRPr="008F5C7A">
        <w:rPr>
          <w:rFonts w:ascii="Times New Roman" w:eastAsia="宋体" w:hAnsi="Times New Roman" w:cs="Times New Roman"/>
          <w:lang w:eastAsia="zh-CN"/>
        </w:rPr>
        <w:t>适用场景边界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局限性</w:t>
      </w:r>
    </w:p>
    <w:p w14:paraId="77BABAB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10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结论与展望</w:t>
      </w:r>
    </w:p>
    <w:p w14:paraId="519987C5" w14:textId="77777777" w:rsidR="0000172B" w:rsidRPr="008F5C7A" w:rsidRDefault="00000000">
      <w:pPr>
        <w:spacing w:before="60" w:after="60"/>
        <w:rPr>
          <w:rFonts w:cs="Times New Roman"/>
          <w:lang w:eastAsia="zh-CN"/>
        </w:rPr>
      </w:pPr>
      <w:r w:rsidRPr="008F5C7A">
        <w:rPr>
          <w:rFonts w:cs="Times New Roman"/>
          <w:color w:val="B4B4B4"/>
          <w:lang w:eastAsia="zh-CN"/>
        </w:rPr>
        <w:t>――――――――――――――――――――――――――――</w:t>
      </w:r>
    </w:p>
    <w:p w14:paraId="09FA7E7D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5" w:name="_Toc240803002"/>
      <w:r w:rsidRPr="008F5C7A">
        <w:rPr>
          <w:rFonts w:ascii="Times New Roman" w:eastAsia="宋体" w:hAnsi="Times New Roman" w:cs="Times New Roman"/>
          <w:lang w:eastAsia="zh-CN"/>
        </w:rPr>
        <w:lastRenderedPageBreak/>
        <w:t xml:space="preserve">2. </w:t>
      </w:r>
      <w:r w:rsidRPr="008F5C7A">
        <w:rPr>
          <w:rFonts w:ascii="Times New Roman" w:eastAsia="宋体" w:hAnsi="Times New Roman" w:cs="Times New Roman"/>
          <w:lang w:eastAsia="zh-CN"/>
        </w:rPr>
        <w:t>逐章详细规划</w:t>
      </w:r>
      <w:bookmarkEnd w:id="5"/>
    </w:p>
    <w:p w14:paraId="69D346CB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6" w:name="_Toc240803003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1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引言</w:t>
      </w:r>
      <w:bookmarkEnd w:id="6"/>
    </w:p>
    <w:p w14:paraId="694FBB3A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300~500 </w:t>
      </w:r>
      <w:r w:rsidRPr="008F5C7A">
        <w:rPr>
          <w:rFonts w:cs="Times New Roman"/>
          <w:lang w:eastAsia="zh-CN"/>
        </w:rPr>
        <w:t>词，点明矛盾、贡献、文章路线图。</w:t>
      </w:r>
    </w:p>
    <w:p w14:paraId="32CE85F9" w14:textId="70C08CA4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1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引言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3"/>
        <w:gridCol w:w="2757"/>
        <w:gridCol w:w="2745"/>
      </w:tblGrid>
      <w:tr w:rsidR="0000172B" w:rsidRPr="008F5C7A" w14:paraId="62BA0754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7F67C7F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612E23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D7D15CC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042F8D6A" w14:textId="77777777">
        <w:tc>
          <w:tcPr>
            <w:tcW w:w="2771" w:type="dxa"/>
            <w:vAlign w:val="center"/>
          </w:tcPr>
          <w:p w14:paraId="15B801A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1.1 </w:t>
            </w:r>
            <w:r w:rsidRPr="008F5C7A">
              <w:rPr>
                <w:rFonts w:cs="Times New Roman"/>
                <w:sz w:val="21"/>
              </w:rPr>
              <w:t>问题矛盾</w:t>
            </w:r>
          </w:p>
        </w:tc>
        <w:tc>
          <w:tcPr>
            <w:tcW w:w="2771" w:type="dxa"/>
            <w:vAlign w:val="center"/>
          </w:tcPr>
          <w:p w14:paraId="4F2418D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RTOS </w:t>
            </w:r>
            <w:r w:rsidRPr="008F5C7A">
              <w:rPr>
                <w:rFonts w:cs="Times New Roman"/>
                <w:sz w:val="21"/>
                <w:lang w:eastAsia="zh-CN"/>
              </w:rPr>
              <w:t>追求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µ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s~ms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级确定性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vs LLM </w:t>
            </w:r>
            <w:r w:rsidRPr="008F5C7A">
              <w:rPr>
                <w:rFonts w:cs="Times New Roman"/>
                <w:sz w:val="21"/>
                <w:lang w:eastAsia="zh-CN"/>
              </w:rPr>
              <w:t>推理是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GB </w:t>
            </w:r>
            <w:r w:rsidRPr="008F5C7A">
              <w:rPr>
                <w:rFonts w:cs="Times New Roman"/>
                <w:sz w:val="21"/>
                <w:lang w:eastAsia="zh-CN"/>
              </w:rPr>
              <w:t>级内存、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s </w:t>
            </w:r>
            <w:r w:rsidRPr="008F5C7A">
              <w:rPr>
                <w:rFonts w:cs="Times New Roman"/>
                <w:sz w:val="21"/>
                <w:lang w:eastAsia="zh-CN"/>
              </w:rPr>
              <w:t>级耗时的软实时负载；边缘</w:t>
            </w:r>
            <w:r w:rsidRPr="008F5C7A">
              <w:rPr>
                <w:rFonts w:cs="Times New Roman"/>
                <w:sz w:val="21"/>
                <w:lang w:eastAsia="zh-CN"/>
              </w:rPr>
              <w:t>~</w:t>
            </w:r>
            <w:r w:rsidRPr="008F5C7A">
              <w:rPr>
                <w:rFonts w:cs="Times New Roman"/>
                <w:sz w:val="21"/>
                <w:lang w:eastAsia="zh-CN"/>
              </w:rPr>
              <w:t>集群场景中二者必须共存</w:t>
            </w:r>
          </w:p>
        </w:tc>
        <w:tc>
          <w:tcPr>
            <w:tcW w:w="2771" w:type="dxa"/>
            <w:vAlign w:val="center"/>
          </w:tcPr>
          <w:p w14:paraId="36DAD524" w14:textId="77777777" w:rsidR="0000172B" w:rsidRPr="008F5C7A" w:rsidRDefault="0000172B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</w:p>
        </w:tc>
      </w:tr>
      <w:tr w:rsidR="0000172B" w:rsidRPr="008F5C7A" w14:paraId="4A3D9E69" w14:textId="77777777">
        <w:tc>
          <w:tcPr>
            <w:tcW w:w="2771" w:type="dxa"/>
            <w:vAlign w:val="center"/>
          </w:tcPr>
          <w:p w14:paraId="2F50CBF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1.2 </w:t>
            </w:r>
            <w:proofErr w:type="spellStart"/>
            <w:r w:rsidRPr="008F5C7A">
              <w:rPr>
                <w:rFonts w:cs="Times New Roman"/>
                <w:sz w:val="21"/>
              </w:rPr>
              <w:t>研究空白</w:t>
            </w:r>
            <w:proofErr w:type="spellEnd"/>
          </w:p>
        </w:tc>
        <w:tc>
          <w:tcPr>
            <w:tcW w:w="2771" w:type="dxa"/>
            <w:vAlign w:val="center"/>
          </w:tcPr>
          <w:p w14:paraId="49AE706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公开基准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如萤火虫文章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</w:t>
            </w:r>
            <w:r w:rsidRPr="008F5C7A">
              <w:rPr>
                <w:rFonts w:cs="Times New Roman"/>
                <w:sz w:val="21"/>
                <w:lang w:eastAsia="zh-CN"/>
              </w:rPr>
              <w:t>全部基于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Linux/Ubuntu</w:t>
            </w:r>
            <w:r w:rsidRPr="008F5C7A">
              <w:rPr>
                <w:rFonts w:cs="Times New Roman"/>
                <w:sz w:val="21"/>
                <w:lang w:eastAsia="zh-CN"/>
              </w:rPr>
              <w:t>，国产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在边缘算力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SoC </w:t>
            </w:r>
            <w:r w:rsidRPr="008F5C7A">
              <w:rPr>
                <w:rFonts w:cs="Times New Roman"/>
                <w:sz w:val="21"/>
                <w:lang w:eastAsia="zh-CN"/>
              </w:rPr>
              <w:t>上的实测数据严重缺失；现有研究无连续硬件谱系</w:t>
            </w:r>
          </w:p>
        </w:tc>
        <w:tc>
          <w:tcPr>
            <w:tcW w:w="2771" w:type="dxa"/>
            <w:vAlign w:val="center"/>
          </w:tcPr>
          <w:p w14:paraId="441A911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§1.1</w:t>
            </w:r>
          </w:p>
        </w:tc>
      </w:tr>
      <w:tr w:rsidR="0000172B" w:rsidRPr="008F5C7A" w14:paraId="4AFDE727" w14:textId="77777777">
        <w:tc>
          <w:tcPr>
            <w:tcW w:w="2771" w:type="dxa"/>
            <w:vAlign w:val="center"/>
          </w:tcPr>
          <w:p w14:paraId="38F307A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1.3 </w:t>
            </w:r>
            <w:r w:rsidRPr="008F5C7A">
              <w:rPr>
                <w:rFonts w:cs="Times New Roman"/>
                <w:sz w:val="21"/>
              </w:rPr>
              <w:t>本文贡献</w:t>
            </w:r>
          </w:p>
        </w:tc>
        <w:tc>
          <w:tcPr>
            <w:tcW w:w="2771" w:type="dxa"/>
            <w:vAlign w:val="center"/>
          </w:tcPr>
          <w:p w14:paraId="5E7A300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C1 (</w:t>
            </w:r>
            <w:r w:rsidRPr="008F5C7A">
              <w:rPr>
                <w:rFonts w:cs="Times New Roman"/>
                <w:sz w:val="21"/>
                <w:lang w:eastAsia="zh-CN"/>
              </w:rPr>
              <w:t>四层谱系评测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  <w:r w:rsidRPr="008F5C7A">
              <w:rPr>
                <w:rFonts w:cs="Times New Roman"/>
                <w:sz w:val="21"/>
                <w:lang w:eastAsia="zh-CN"/>
              </w:rPr>
              <w:t>、</w:t>
            </w:r>
            <w:r w:rsidRPr="008F5C7A">
              <w:rPr>
                <w:rFonts w:cs="Times New Roman"/>
                <w:sz w:val="21"/>
                <w:lang w:eastAsia="zh-CN"/>
              </w:rPr>
              <w:t>C2 (</w:t>
            </w:r>
            <w:r w:rsidRPr="008F5C7A">
              <w:rPr>
                <w:rFonts w:cs="Times New Roman"/>
                <w:sz w:val="21"/>
                <w:lang w:eastAsia="zh-CN"/>
              </w:rPr>
              <w:t>混合负载保号量化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  <w:r w:rsidRPr="008F5C7A">
              <w:rPr>
                <w:rFonts w:cs="Times New Roman"/>
                <w:sz w:val="21"/>
                <w:lang w:eastAsia="zh-CN"/>
              </w:rPr>
              <w:t>、</w:t>
            </w:r>
            <w:r w:rsidRPr="008F5C7A">
              <w:rPr>
                <w:rFonts w:cs="Times New Roman"/>
                <w:sz w:val="21"/>
                <w:lang w:eastAsia="zh-CN"/>
              </w:rPr>
              <w:t>C3 (</w:t>
            </w:r>
            <w:r w:rsidRPr="008F5C7A">
              <w:rPr>
                <w:rFonts w:cs="Times New Roman"/>
                <w:sz w:val="21"/>
                <w:lang w:eastAsia="zh-CN"/>
              </w:rPr>
              <w:t>业界基准对齐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  <w:r w:rsidRPr="008F5C7A">
              <w:rPr>
                <w:rFonts w:cs="Times New Roman"/>
                <w:sz w:val="21"/>
                <w:lang w:eastAsia="zh-CN"/>
              </w:rPr>
              <w:t>，一句话概述每个贡献</w:t>
            </w:r>
          </w:p>
        </w:tc>
        <w:tc>
          <w:tcPr>
            <w:tcW w:w="2771" w:type="dxa"/>
            <w:vAlign w:val="center"/>
          </w:tcPr>
          <w:p w14:paraId="1091F8AE" w14:textId="77777777" w:rsidR="0000172B" w:rsidRPr="008F5C7A" w:rsidRDefault="0000172B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</w:p>
        </w:tc>
      </w:tr>
      <w:tr w:rsidR="0000172B" w:rsidRPr="008F5C7A" w14:paraId="192EFD16" w14:textId="77777777">
        <w:tc>
          <w:tcPr>
            <w:tcW w:w="2771" w:type="dxa"/>
            <w:vAlign w:val="center"/>
          </w:tcPr>
          <w:p w14:paraId="0999A90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1.4 </w:t>
            </w:r>
            <w:proofErr w:type="spellStart"/>
            <w:r w:rsidRPr="008F5C7A">
              <w:rPr>
                <w:rFonts w:cs="Times New Roman"/>
                <w:sz w:val="21"/>
              </w:rPr>
              <w:t>文章组织</w:t>
            </w:r>
            <w:proofErr w:type="spellEnd"/>
          </w:p>
        </w:tc>
        <w:tc>
          <w:tcPr>
            <w:tcW w:w="2771" w:type="dxa"/>
            <w:vAlign w:val="center"/>
          </w:tcPr>
          <w:p w14:paraId="66F512B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十章路线图</w:t>
            </w:r>
          </w:p>
        </w:tc>
        <w:tc>
          <w:tcPr>
            <w:tcW w:w="2771" w:type="dxa"/>
            <w:vAlign w:val="center"/>
          </w:tcPr>
          <w:p w14:paraId="62DB7BF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本规划</w:t>
            </w:r>
            <w:r w:rsidRPr="008F5C7A">
              <w:rPr>
                <w:rFonts w:cs="Times New Roman"/>
                <w:sz w:val="21"/>
              </w:rPr>
              <w:t xml:space="preserve"> §1</w:t>
            </w:r>
          </w:p>
        </w:tc>
      </w:tr>
    </w:tbl>
    <w:p w14:paraId="3AAFE65F" w14:textId="77777777" w:rsidR="0000172B" w:rsidRPr="008F5C7A" w:rsidRDefault="0000172B">
      <w:pPr>
        <w:ind w:firstLine="0"/>
        <w:rPr>
          <w:rFonts w:cs="Times New Roman"/>
        </w:rPr>
      </w:pPr>
    </w:p>
    <w:p w14:paraId="092598E4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关键图表</w:t>
      </w:r>
      <w:r w:rsidRPr="008F5C7A">
        <w:rPr>
          <w:rFonts w:cs="Times New Roman"/>
          <w:lang w:eastAsia="zh-CN"/>
        </w:rPr>
        <w:t xml:space="preserve">: </w:t>
      </w:r>
      <w:r w:rsidRPr="008F5C7A">
        <w:rPr>
          <w:rFonts w:cs="Times New Roman"/>
          <w:lang w:eastAsia="zh-CN"/>
        </w:rPr>
        <w:t>无</w:t>
      </w:r>
      <w:r w:rsidRPr="008F5C7A">
        <w:rPr>
          <w:rFonts w:cs="Times New Roman"/>
          <w:lang w:eastAsia="zh-CN"/>
        </w:rPr>
        <w:t xml:space="preserve"> (</w:t>
      </w:r>
      <w:r w:rsidRPr="008F5C7A">
        <w:rPr>
          <w:rFonts w:cs="Times New Roman"/>
          <w:lang w:eastAsia="zh-CN"/>
        </w:rPr>
        <w:t>引言章通常无图表或仅一张概念图</w:t>
      </w:r>
      <w:r w:rsidRPr="008F5C7A">
        <w:rPr>
          <w:rFonts w:cs="Times New Roman"/>
          <w:lang w:eastAsia="zh-CN"/>
        </w:rPr>
        <w:t>)</w:t>
      </w:r>
      <w:r w:rsidRPr="008F5C7A">
        <w:rPr>
          <w:rFonts w:cs="Times New Roman"/>
          <w:lang w:eastAsia="zh-CN"/>
        </w:rPr>
        <w:t>。</w:t>
      </w:r>
    </w:p>
    <w:p w14:paraId="02671628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47C9C044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7" w:name="_Toc240803004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2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背景与相关工作</w:t>
      </w:r>
      <w:bookmarkEnd w:id="7"/>
    </w:p>
    <w:p w14:paraId="21E1D257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600~800 </w:t>
      </w:r>
      <w:r w:rsidRPr="008F5C7A">
        <w:rPr>
          <w:rFonts w:cs="Times New Roman"/>
          <w:lang w:eastAsia="zh-CN"/>
        </w:rPr>
        <w:t>词，建立读者所需的</w:t>
      </w:r>
      <w:r w:rsidRPr="008F5C7A">
        <w:rPr>
          <w:rFonts w:cs="Times New Roman"/>
          <w:lang w:eastAsia="zh-CN"/>
        </w:rPr>
        <w:t xml:space="preserve"> LLM </w:t>
      </w:r>
      <w:r w:rsidRPr="008F5C7A">
        <w:rPr>
          <w:rFonts w:cs="Times New Roman"/>
          <w:lang w:eastAsia="zh-CN"/>
        </w:rPr>
        <w:t>推理</w:t>
      </w:r>
      <w:r w:rsidRPr="008F5C7A">
        <w:rPr>
          <w:rFonts w:cs="Times New Roman"/>
          <w:lang w:eastAsia="zh-CN"/>
        </w:rPr>
        <w:t xml:space="preserve"> + RTOS </w:t>
      </w:r>
      <w:r w:rsidRPr="008F5C7A">
        <w:rPr>
          <w:rFonts w:cs="Times New Roman"/>
          <w:lang w:eastAsia="zh-CN"/>
        </w:rPr>
        <w:t>双重背景。</w:t>
      </w:r>
    </w:p>
    <w:p w14:paraId="6F4F11B8" w14:textId="2C897049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2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2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背景与相关工作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37"/>
        <w:gridCol w:w="2751"/>
        <w:gridCol w:w="2757"/>
      </w:tblGrid>
      <w:tr w:rsidR="0000172B" w:rsidRPr="008F5C7A" w14:paraId="5E0A0063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767AFF0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FD559D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6E443CD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2ECE16AA" w14:textId="77777777">
        <w:tc>
          <w:tcPr>
            <w:tcW w:w="2771" w:type="dxa"/>
            <w:vAlign w:val="center"/>
          </w:tcPr>
          <w:p w14:paraId="40BDCBE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2.1 LLM </w:t>
            </w:r>
            <w:r w:rsidRPr="008F5C7A">
              <w:rPr>
                <w:rFonts w:cs="Times New Roman"/>
                <w:sz w:val="21"/>
              </w:rPr>
              <w:t>推理特征</w:t>
            </w:r>
          </w:p>
        </w:tc>
        <w:tc>
          <w:tcPr>
            <w:tcW w:w="2771" w:type="dxa"/>
            <w:vAlign w:val="center"/>
          </w:tcPr>
          <w:p w14:paraId="4C44330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prefill/decode </w:t>
            </w:r>
            <w:r w:rsidRPr="008F5C7A">
              <w:rPr>
                <w:rFonts w:cs="Times New Roman"/>
                <w:sz w:val="21"/>
              </w:rPr>
              <w:t>两阶段；</w:t>
            </w:r>
            <w:r w:rsidRPr="008F5C7A">
              <w:rPr>
                <w:rFonts w:cs="Times New Roman"/>
                <w:sz w:val="21"/>
              </w:rPr>
              <w:t>CPU/</w:t>
            </w:r>
            <w:r w:rsidRPr="008F5C7A">
              <w:rPr>
                <w:rFonts w:cs="Times New Roman"/>
                <w:sz w:val="21"/>
              </w:rPr>
              <w:t>内存密集；长尾分布；并发争抢；模型加载</w:t>
            </w:r>
            <w:r w:rsidRPr="008F5C7A">
              <w:rPr>
                <w:rFonts w:cs="Times New Roman"/>
                <w:sz w:val="21"/>
              </w:rPr>
              <w:t xml:space="preserve"> IO </w:t>
            </w:r>
            <w:r w:rsidRPr="008F5C7A">
              <w:rPr>
                <w:rFonts w:cs="Times New Roman"/>
                <w:sz w:val="21"/>
              </w:rPr>
              <w:t>抖动</w:t>
            </w:r>
          </w:p>
        </w:tc>
        <w:tc>
          <w:tcPr>
            <w:tcW w:w="2771" w:type="dxa"/>
            <w:vAlign w:val="center"/>
          </w:tcPr>
          <w:p w14:paraId="6F65C89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§1.1</w:t>
            </w:r>
          </w:p>
        </w:tc>
      </w:tr>
      <w:tr w:rsidR="0000172B" w:rsidRPr="008F5C7A" w14:paraId="0F02C9C0" w14:textId="77777777">
        <w:tc>
          <w:tcPr>
            <w:tcW w:w="2771" w:type="dxa"/>
            <w:vAlign w:val="center"/>
          </w:tcPr>
          <w:p w14:paraId="3348335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2.2 RTOS </w:t>
            </w:r>
            <w:r w:rsidRPr="008F5C7A">
              <w:rPr>
                <w:rFonts w:cs="Times New Roman"/>
                <w:sz w:val="21"/>
              </w:rPr>
              <w:t>调度基础</w:t>
            </w:r>
          </w:p>
        </w:tc>
        <w:tc>
          <w:tcPr>
            <w:tcW w:w="2771" w:type="dxa"/>
            <w:vAlign w:val="center"/>
          </w:tcPr>
          <w:p w14:paraId="73E5E08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硬优先级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优先级继承；内存锁定；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tickless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>；中断线程化；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SMP </w:t>
            </w:r>
            <w:r w:rsidRPr="008F5C7A">
              <w:rPr>
                <w:rFonts w:cs="Times New Roman"/>
                <w:sz w:val="21"/>
                <w:lang w:eastAsia="zh-CN"/>
              </w:rPr>
              <w:t>可预测调度；精简内核路径</w:t>
            </w:r>
          </w:p>
        </w:tc>
        <w:tc>
          <w:tcPr>
            <w:tcW w:w="2771" w:type="dxa"/>
            <w:vAlign w:val="center"/>
          </w:tcPr>
          <w:p w14:paraId="54E2772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1.md §1.1 </w:t>
            </w:r>
            <w:r w:rsidRPr="008F5C7A">
              <w:rPr>
                <w:rFonts w:cs="Times New Roman"/>
                <w:sz w:val="21"/>
              </w:rPr>
              <w:t>表</w:t>
            </w:r>
          </w:p>
        </w:tc>
      </w:tr>
      <w:tr w:rsidR="0000172B" w:rsidRPr="008F5C7A" w14:paraId="3F73E856" w14:textId="77777777">
        <w:tc>
          <w:tcPr>
            <w:tcW w:w="2771" w:type="dxa"/>
            <w:vAlign w:val="center"/>
          </w:tcPr>
          <w:p w14:paraId="79027A6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2.3 Linux RT </w:t>
            </w:r>
            <w:r w:rsidRPr="008F5C7A">
              <w:rPr>
                <w:rFonts w:cs="Times New Roman"/>
                <w:sz w:val="21"/>
              </w:rPr>
              <w:t>相对短板</w:t>
            </w:r>
          </w:p>
        </w:tc>
        <w:tc>
          <w:tcPr>
            <w:tcW w:w="2771" w:type="dxa"/>
            <w:vAlign w:val="center"/>
          </w:tcPr>
          <w:p w14:paraId="6F1EAF5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cgroup/kswapd </w:t>
            </w:r>
            <w:r w:rsidRPr="008F5C7A">
              <w:rPr>
                <w:rFonts w:cs="Times New Roman"/>
                <w:sz w:val="21"/>
              </w:rPr>
              <w:t>大模型加载停顿；</w:t>
            </w:r>
            <w:r w:rsidRPr="008F5C7A">
              <w:rPr>
                <w:rFonts w:cs="Times New Roman"/>
                <w:sz w:val="21"/>
              </w:rPr>
              <w:t xml:space="preserve">PREEMPT_RT P99.9 </w:t>
            </w:r>
            <w:r w:rsidRPr="008F5C7A">
              <w:rPr>
                <w:rFonts w:cs="Times New Roman"/>
                <w:sz w:val="21"/>
              </w:rPr>
              <w:lastRenderedPageBreak/>
              <w:t>仍受内核态长路径限制；</w:t>
            </w:r>
            <w:r w:rsidRPr="008F5C7A">
              <w:rPr>
                <w:rFonts w:cs="Times New Roman"/>
                <w:sz w:val="21"/>
              </w:rPr>
              <w:t xml:space="preserve">tickless </w:t>
            </w:r>
            <w:r w:rsidRPr="008F5C7A">
              <w:rPr>
                <w:rFonts w:cs="Times New Roman"/>
                <w:sz w:val="21"/>
              </w:rPr>
              <w:t>仅</w:t>
            </w:r>
            <w:r w:rsidRPr="008F5C7A">
              <w:rPr>
                <w:rFonts w:cs="Times New Roman"/>
                <w:sz w:val="21"/>
              </w:rPr>
              <w:t xml:space="preserve"> idle </w:t>
            </w:r>
            <w:r w:rsidRPr="008F5C7A">
              <w:rPr>
                <w:rFonts w:cs="Times New Roman"/>
                <w:sz w:val="21"/>
              </w:rPr>
              <w:t>启用</w:t>
            </w:r>
          </w:p>
        </w:tc>
        <w:tc>
          <w:tcPr>
            <w:tcW w:w="2771" w:type="dxa"/>
            <w:vAlign w:val="center"/>
          </w:tcPr>
          <w:p w14:paraId="0739621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方案</w:t>
            </w:r>
            <w:r w:rsidRPr="008F5C7A">
              <w:rPr>
                <w:rFonts w:cs="Times New Roman"/>
                <w:sz w:val="21"/>
              </w:rPr>
              <w:t>1.md §1.1</w:t>
            </w:r>
          </w:p>
        </w:tc>
      </w:tr>
      <w:tr w:rsidR="0000172B" w:rsidRPr="008F5C7A" w14:paraId="4E00155C" w14:textId="77777777">
        <w:tc>
          <w:tcPr>
            <w:tcW w:w="2771" w:type="dxa"/>
            <w:vAlign w:val="center"/>
          </w:tcPr>
          <w:p w14:paraId="5CA513F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2.4 </w:t>
            </w:r>
            <w:r w:rsidRPr="008F5C7A">
              <w:rPr>
                <w:rFonts w:cs="Times New Roman"/>
                <w:sz w:val="21"/>
              </w:rPr>
              <w:t>相关工作对比</w:t>
            </w:r>
          </w:p>
        </w:tc>
        <w:tc>
          <w:tcPr>
            <w:tcW w:w="2771" w:type="dxa"/>
            <w:vAlign w:val="center"/>
          </w:tcPr>
          <w:p w14:paraId="43FCCE9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vLLM/TGI (</w:t>
            </w:r>
            <w:r w:rsidRPr="008F5C7A">
              <w:rPr>
                <w:rFonts w:cs="Times New Roman"/>
                <w:sz w:val="21"/>
              </w:rPr>
              <w:t>服务器级无实时保证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Micro-LLM (</w:t>
            </w:r>
            <w:r w:rsidRPr="008F5C7A">
              <w:rPr>
                <w:rFonts w:cs="Times New Roman"/>
                <w:sz w:val="21"/>
              </w:rPr>
              <w:t>模型压缩不关注</w:t>
            </w:r>
            <w:r w:rsidRPr="008F5C7A">
              <w:rPr>
                <w:rFonts w:cs="Times New Roman"/>
                <w:sz w:val="21"/>
              </w:rPr>
              <w:t xml:space="preserve"> OS </w:t>
            </w:r>
            <w:r w:rsidRPr="008F5C7A">
              <w:rPr>
                <w:rFonts w:cs="Times New Roman"/>
                <w:sz w:val="21"/>
              </w:rPr>
              <w:t>调度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NPU SDK (</w:t>
            </w:r>
            <w:r w:rsidRPr="008F5C7A">
              <w:rPr>
                <w:rFonts w:cs="Times New Roman"/>
                <w:sz w:val="21"/>
              </w:rPr>
              <w:t>封闭黑箱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CUDA Stream (</w:t>
            </w:r>
            <w:r w:rsidRPr="008F5C7A">
              <w:rPr>
                <w:rFonts w:cs="Times New Roman"/>
                <w:sz w:val="21"/>
              </w:rPr>
              <w:t>无实时分析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548D5B9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FRAMEWORK.md §6, </w:t>
            </w: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§2.4</w:t>
            </w:r>
          </w:p>
        </w:tc>
      </w:tr>
      <w:tr w:rsidR="0000172B" w:rsidRPr="008F5C7A" w14:paraId="20BD5EB3" w14:textId="77777777">
        <w:tc>
          <w:tcPr>
            <w:tcW w:w="2771" w:type="dxa"/>
            <w:vAlign w:val="center"/>
          </w:tcPr>
          <w:p w14:paraId="7440524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2.5 </w:t>
            </w:r>
            <w:r w:rsidRPr="008F5C7A">
              <w:rPr>
                <w:rFonts w:cs="Times New Roman"/>
                <w:sz w:val="21"/>
              </w:rPr>
              <w:t>第三方基准方法学</w:t>
            </w:r>
          </w:p>
        </w:tc>
        <w:tc>
          <w:tcPr>
            <w:tcW w:w="2771" w:type="dxa"/>
            <w:vAlign w:val="center"/>
          </w:tcPr>
          <w:p w14:paraId="62A117D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萤火虫文章的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5 </w:t>
            </w:r>
            <w:r w:rsidRPr="008F5C7A">
              <w:rPr>
                <w:rFonts w:cs="Times New Roman"/>
                <w:sz w:val="21"/>
                <w:lang w:eastAsia="zh-CN"/>
              </w:rPr>
              <w:t>维度方法学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(CPU/</w:t>
            </w:r>
            <w:r w:rsidRPr="008F5C7A">
              <w:rPr>
                <w:rFonts w:cs="Times New Roman"/>
                <w:sz w:val="21"/>
                <w:lang w:eastAsia="zh-CN"/>
              </w:rPr>
              <w:t>内存</w:t>
            </w:r>
            <w:r w:rsidRPr="008F5C7A">
              <w:rPr>
                <w:rFonts w:cs="Times New Roman"/>
                <w:sz w:val="21"/>
                <w:lang w:eastAsia="zh-CN"/>
              </w:rPr>
              <w:t>/NPU/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温度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+ 5 </w:t>
            </w:r>
            <w:r w:rsidRPr="008F5C7A">
              <w:rPr>
                <w:rFonts w:cs="Times New Roman"/>
                <w:sz w:val="21"/>
                <w:lang w:eastAsia="zh-CN"/>
              </w:rPr>
              <w:t>条避坑清单</w:t>
            </w:r>
          </w:p>
        </w:tc>
        <w:tc>
          <w:tcPr>
            <w:tcW w:w="2771" w:type="dxa"/>
            <w:vAlign w:val="center"/>
          </w:tcPr>
          <w:p w14:paraId="591BF61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§2</w:t>
            </w:r>
          </w:p>
        </w:tc>
      </w:tr>
    </w:tbl>
    <w:p w14:paraId="1BE6BA4B" w14:textId="77777777" w:rsidR="0000172B" w:rsidRPr="008F5C7A" w:rsidRDefault="0000172B">
      <w:pPr>
        <w:ind w:firstLine="0"/>
        <w:rPr>
          <w:rFonts w:cs="Times New Roman"/>
        </w:rPr>
      </w:pPr>
    </w:p>
    <w:p w14:paraId="7D858ABC" w14:textId="77777777" w:rsidR="0000172B" w:rsidRPr="008F5C7A" w:rsidRDefault="00000000">
      <w:pPr>
        <w:rPr>
          <w:rFonts w:cs="Times New Roman"/>
        </w:rPr>
      </w:pPr>
      <w:r w:rsidRPr="008F5C7A">
        <w:rPr>
          <w:rFonts w:cs="Times New Roman"/>
          <w:b/>
        </w:rPr>
        <w:t>关键图表</w:t>
      </w:r>
      <w:r w:rsidRPr="008F5C7A">
        <w:rPr>
          <w:rFonts w:cs="Times New Roman"/>
        </w:rPr>
        <w:t>:</w:t>
      </w:r>
    </w:p>
    <w:p w14:paraId="0728570B" w14:textId="797C56CA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3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2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背景与相关工作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7"/>
        <w:gridCol w:w="2750"/>
        <w:gridCol w:w="2748"/>
      </w:tblGrid>
      <w:tr w:rsidR="0000172B" w:rsidRPr="008F5C7A" w14:paraId="36BE1D78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1A00781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34CB6C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10CE51C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5F8E24E0" w14:textId="77777777">
        <w:tc>
          <w:tcPr>
            <w:tcW w:w="2771" w:type="dxa"/>
            <w:vAlign w:val="center"/>
          </w:tcPr>
          <w:p w14:paraId="367D443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Fig.1</w:t>
            </w:r>
          </w:p>
        </w:tc>
        <w:tc>
          <w:tcPr>
            <w:tcW w:w="2771" w:type="dxa"/>
            <w:vAlign w:val="center"/>
          </w:tcPr>
          <w:p w14:paraId="7EAE874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LLM </w:t>
            </w:r>
            <w:r w:rsidRPr="008F5C7A">
              <w:rPr>
                <w:rFonts w:cs="Times New Roman"/>
                <w:sz w:val="21"/>
                <w:lang w:eastAsia="zh-CN"/>
              </w:rPr>
              <w:t>推理两阶段时序图</w:t>
            </w:r>
          </w:p>
        </w:tc>
        <w:tc>
          <w:tcPr>
            <w:tcW w:w="2771" w:type="dxa"/>
            <w:vAlign w:val="center"/>
          </w:tcPr>
          <w:p w14:paraId="0887DF4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prefill (</w:t>
            </w:r>
            <w:proofErr w:type="spellStart"/>
            <w:r w:rsidRPr="008F5C7A">
              <w:rPr>
                <w:rFonts w:cs="Times New Roman"/>
                <w:sz w:val="21"/>
              </w:rPr>
              <w:t>计算密集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, </w:t>
            </w:r>
            <w:proofErr w:type="spellStart"/>
            <w:r w:rsidRPr="008F5C7A">
              <w:rPr>
                <w:rFonts w:cs="Times New Roman"/>
                <w:sz w:val="21"/>
              </w:rPr>
              <w:t>串行</w:t>
            </w:r>
            <w:proofErr w:type="spellEnd"/>
            <w:r w:rsidRPr="008F5C7A">
              <w:rPr>
                <w:rFonts w:cs="Times New Roman"/>
                <w:sz w:val="21"/>
              </w:rPr>
              <w:t>) vs decode (</w:t>
            </w:r>
            <w:r w:rsidRPr="008F5C7A">
              <w:rPr>
                <w:rFonts w:cs="Times New Roman"/>
                <w:sz w:val="21"/>
              </w:rPr>
              <w:t>逐</w:t>
            </w:r>
            <w:r w:rsidRPr="008F5C7A">
              <w:rPr>
                <w:rFonts w:cs="Times New Roman"/>
                <w:sz w:val="21"/>
              </w:rPr>
              <w:t xml:space="preserve"> token, KV Cache IO </w:t>
            </w:r>
            <w:r w:rsidRPr="008F5C7A">
              <w:rPr>
                <w:rFonts w:cs="Times New Roman"/>
                <w:sz w:val="21"/>
              </w:rPr>
              <w:t>密集</w:t>
            </w:r>
            <w:r w:rsidRPr="008F5C7A">
              <w:rPr>
                <w:rFonts w:cs="Times New Roman"/>
                <w:sz w:val="21"/>
              </w:rPr>
              <w:t xml:space="preserve">)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RTOS </w:t>
            </w:r>
            <w:r w:rsidRPr="008F5C7A">
              <w:rPr>
                <w:rFonts w:cs="Times New Roman"/>
                <w:sz w:val="21"/>
              </w:rPr>
              <w:t>任务映射</w:t>
            </w:r>
          </w:p>
        </w:tc>
      </w:tr>
      <w:tr w:rsidR="0000172B" w:rsidRPr="008F5C7A" w14:paraId="681279AA" w14:textId="77777777">
        <w:tc>
          <w:tcPr>
            <w:tcW w:w="2771" w:type="dxa"/>
            <w:vAlign w:val="center"/>
          </w:tcPr>
          <w:p w14:paraId="6B297D0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</w:t>
            </w:r>
          </w:p>
        </w:tc>
        <w:tc>
          <w:tcPr>
            <w:tcW w:w="2771" w:type="dxa"/>
            <w:vAlign w:val="center"/>
          </w:tcPr>
          <w:p w14:paraId="31AED66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SylixOS vs Linux RT </w:t>
            </w:r>
            <w:r w:rsidRPr="008F5C7A">
              <w:rPr>
                <w:rFonts w:cs="Times New Roman"/>
                <w:sz w:val="21"/>
              </w:rPr>
              <w:t>特性对比</w:t>
            </w:r>
          </w:p>
        </w:tc>
        <w:tc>
          <w:tcPr>
            <w:tcW w:w="2771" w:type="dxa"/>
            <w:vAlign w:val="center"/>
          </w:tcPr>
          <w:p w14:paraId="1B640B4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6 </w:t>
            </w:r>
            <w:r w:rsidRPr="008F5C7A">
              <w:rPr>
                <w:rFonts w:cs="Times New Roman"/>
                <w:sz w:val="21"/>
                <w:lang w:eastAsia="zh-CN"/>
              </w:rPr>
              <w:t>项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特性对应的大模型负载优势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Linux RT </w:t>
            </w:r>
            <w:r w:rsidRPr="008F5C7A">
              <w:rPr>
                <w:rFonts w:cs="Times New Roman"/>
                <w:sz w:val="21"/>
                <w:lang w:eastAsia="zh-CN"/>
              </w:rPr>
              <w:t>短板</w:t>
            </w:r>
          </w:p>
        </w:tc>
      </w:tr>
    </w:tbl>
    <w:p w14:paraId="27D24FCB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4A4BDAD7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5B173781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8" w:name="_Toc240803005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3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四层连续算力硬件谱系</w:t>
      </w:r>
      <w:bookmarkEnd w:id="8"/>
    </w:p>
    <w:p w14:paraId="24B9420E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800~1000 </w:t>
      </w:r>
      <w:r w:rsidRPr="008F5C7A">
        <w:rPr>
          <w:rFonts w:cs="Times New Roman"/>
          <w:lang w:eastAsia="zh-CN"/>
        </w:rPr>
        <w:t>词，这是</w:t>
      </w:r>
      <w:r w:rsidRPr="008F5C7A">
        <w:rPr>
          <w:rFonts w:cs="Times New Roman"/>
          <w:lang w:eastAsia="zh-CN"/>
        </w:rPr>
        <w:t xml:space="preserve"> C1 </w:t>
      </w:r>
      <w:r w:rsidRPr="008F5C7A">
        <w:rPr>
          <w:rFonts w:cs="Times New Roman"/>
          <w:lang w:eastAsia="zh-CN"/>
        </w:rPr>
        <w:t>的核心展示章，也是本文区别于其他单平台研究的最大差异化。</w:t>
      </w:r>
    </w:p>
    <w:p w14:paraId="7227E607" w14:textId="3E790057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4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3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四层连续算力硬件谱系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3"/>
        <w:gridCol w:w="2756"/>
        <w:gridCol w:w="2746"/>
      </w:tblGrid>
      <w:tr w:rsidR="0000172B" w:rsidRPr="008F5C7A" w14:paraId="2A2264E4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FB09DAA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小节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59D7E2A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5FDF163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7E398BB1" w14:textId="77777777">
        <w:tc>
          <w:tcPr>
            <w:tcW w:w="2771" w:type="dxa"/>
            <w:vAlign w:val="center"/>
          </w:tcPr>
          <w:p w14:paraId="0485577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3.1 </w:t>
            </w:r>
            <w:r w:rsidRPr="008F5C7A">
              <w:rPr>
                <w:rFonts w:cs="Times New Roman"/>
                <w:sz w:val="21"/>
              </w:rPr>
              <w:t>分级维度与分档规则</w:t>
            </w:r>
          </w:p>
        </w:tc>
        <w:tc>
          <w:tcPr>
            <w:tcW w:w="2771" w:type="dxa"/>
            <w:vAlign w:val="center"/>
          </w:tcPr>
          <w:p w14:paraId="0A796BD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以「统一内存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显存容量」为第一分类维度；边界值归上界；四层连续无断层</w:t>
            </w:r>
          </w:p>
        </w:tc>
        <w:tc>
          <w:tcPr>
            <w:tcW w:w="2771" w:type="dxa"/>
            <w:vAlign w:val="center"/>
          </w:tcPr>
          <w:p w14:paraId="6F2BCBE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§0.1</w:t>
            </w:r>
          </w:p>
        </w:tc>
      </w:tr>
      <w:tr w:rsidR="0000172B" w:rsidRPr="008F5C7A" w14:paraId="5508DF0E" w14:textId="77777777">
        <w:tc>
          <w:tcPr>
            <w:tcW w:w="2771" w:type="dxa"/>
            <w:vAlign w:val="center"/>
          </w:tcPr>
          <w:p w14:paraId="00B1096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3.2 </w:t>
            </w:r>
            <w:r w:rsidRPr="008F5C7A">
              <w:rPr>
                <w:rFonts w:cs="Times New Roman"/>
                <w:sz w:val="21"/>
              </w:rPr>
              <w:t>全谱系总表</w:t>
            </w:r>
            <w:r w:rsidRPr="008F5C7A">
              <w:rPr>
                <w:rFonts w:cs="Times New Roman"/>
                <w:sz w:val="21"/>
              </w:rPr>
              <w:t xml:space="preserve"> (11 </w:t>
            </w:r>
            <w:r w:rsidRPr="008F5C7A">
              <w:rPr>
                <w:rFonts w:cs="Times New Roman"/>
                <w:sz w:val="21"/>
              </w:rPr>
              <w:t>档位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22C270E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T4-L→T4-M→T4-H→T3-L→T3-M→T3-H→T2-L→T2-M→T2-H→T1-L→T1-H </w:t>
            </w:r>
            <w:r w:rsidRPr="008F5C7A">
              <w:rPr>
                <w:rFonts w:cs="Times New Roman"/>
                <w:sz w:val="21"/>
              </w:rPr>
              <w:t>的容量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算力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功耗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散热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代表设备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状态</w:t>
            </w:r>
          </w:p>
        </w:tc>
        <w:tc>
          <w:tcPr>
            <w:tcW w:w="2771" w:type="dxa"/>
            <w:vAlign w:val="center"/>
          </w:tcPr>
          <w:p w14:paraId="18717E5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§0.2</w:t>
            </w:r>
          </w:p>
        </w:tc>
      </w:tr>
      <w:tr w:rsidR="0000172B" w:rsidRPr="008F5C7A" w14:paraId="6F3A3E56" w14:textId="77777777">
        <w:tc>
          <w:tcPr>
            <w:tcW w:w="2771" w:type="dxa"/>
            <w:vAlign w:val="center"/>
          </w:tcPr>
          <w:p w14:paraId="5061FF8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3.3 </w:t>
            </w:r>
            <w:r w:rsidRPr="008F5C7A">
              <w:rPr>
                <w:rFonts w:cs="Times New Roman"/>
                <w:sz w:val="21"/>
              </w:rPr>
              <w:t>设计原则</w:t>
            </w:r>
          </w:p>
        </w:tc>
        <w:tc>
          <w:tcPr>
            <w:tcW w:w="2771" w:type="dxa"/>
            <w:vAlign w:val="center"/>
          </w:tcPr>
          <w:p w14:paraId="5A95B61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容量连续功耗阶跃；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CUDA </w:t>
            </w:r>
            <w:r w:rsidRPr="008F5C7A">
              <w:rPr>
                <w:rFonts w:cs="Times New Roman"/>
                <w:sz w:val="21"/>
                <w:lang w:eastAsia="zh-CN"/>
              </w:rPr>
              <w:t>栈贯通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T1/T2/T3</w:t>
            </w:r>
            <w:r w:rsidRPr="008F5C7A">
              <w:rPr>
                <w:rFonts w:cs="Times New Roman"/>
                <w:sz w:val="21"/>
                <w:lang w:eastAsia="zh-CN"/>
              </w:rPr>
              <w:t>；非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CUDA </w:t>
            </w:r>
            <w:r w:rsidRPr="008F5C7A">
              <w:rPr>
                <w:rFonts w:cs="Times New Roman"/>
                <w:sz w:val="21"/>
                <w:lang w:eastAsia="zh-CN"/>
              </w:rPr>
              <w:t>端路线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(T4 </w:t>
            </w:r>
            <w:r w:rsidRPr="008F5C7A">
              <w:rPr>
                <w:rFonts w:cs="Times New Roman"/>
                <w:sz w:val="21"/>
                <w:lang w:eastAsia="zh-CN"/>
              </w:rPr>
              <w:t>全档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lastRenderedPageBreak/>
              <w:t>T3-L)</w:t>
            </w:r>
            <w:r w:rsidRPr="008F5C7A">
              <w:rPr>
                <w:rFonts w:cs="Times New Roman"/>
                <w:sz w:val="21"/>
                <w:lang w:eastAsia="zh-CN"/>
              </w:rPr>
              <w:t>；现有硬件复用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(V100+RK3588 </w:t>
            </w:r>
            <w:r w:rsidRPr="008F5C7A">
              <w:rPr>
                <w:rFonts w:cs="Times New Roman"/>
                <w:sz w:val="21"/>
                <w:lang w:eastAsia="zh-CN"/>
              </w:rPr>
              <w:t>锚点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  <w:r w:rsidRPr="008F5C7A">
              <w:rPr>
                <w:rFonts w:cs="Times New Roman"/>
                <w:sz w:val="21"/>
                <w:lang w:eastAsia="zh-CN"/>
              </w:rPr>
              <w:t>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BSP </w:t>
            </w:r>
            <w:r w:rsidRPr="008F5C7A">
              <w:rPr>
                <w:rFonts w:cs="Times New Roman"/>
                <w:sz w:val="21"/>
                <w:lang w:eastAsia="zh-CN"/>
              </w:rPr>
              <w:t>最小化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(x86+ARM64 </w:t>
            </w:r>
            <w:r w:rsidRPr="008F5C7A">
              <w:rPr>
                <w:rFonts w:cs="Times New Roman"/>
                <w:sz w:val="21"/>
                <w:lang w:eastAsia="zh-CN"/>
              </w:rPr>
              <w:t>两类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3C7853F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基础设备</w:t>
            </w:r>
            <w:r w:rsidRPr="008F5C7A">
              <w:rPr>
                <w:rFonts w:cs="Times New Roman"/>
                <w:sz w:val="21"/>
              </w:rPr>
              <w:t>.md §0.3</w:t>
            </w:r>
          </w:p>
        </w:tc>
      </w:tr>
      <w:tr w:rsidR="0000172B" w:rsidRPr="008F5C7A" w14:paraId="3677D348" w14:textId="77777777">
        <w:tc>
          <w:tcPr>
            <w:tcW w:w="2771" w:type="dxa"/>
            <w:vAlign w:val="center"/>
          </w:tcPr>
          <w:p w14:paraId="2876630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3.4 </w:t>
            </w:r>
            <w:r w:rsidRPr="008F5C7A">
              <w:rPr>
                <w:rFonts w:cs="Times New Roman"/>
                <w:sz w:val="21"/>
              </w:rPr>
              <w:t>现有设备与采购计划</w:t>
            </w:r>
          </w:p>
        </w:tc>
        <w:tc>
          <w:tcPr>
            <w:tcW w:w="2771" w:type="dxa"/>
            <w:vAlign w:val="center"/>
          </w:tcPr>
          <w:p w14:paraId="60C0D74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P0 </w:t>
            </w:r>
            <w:r w:rsidRPr="008F5C7A">
              <w:rPr>
                <w:rFonts w:cs="Times New Roman"/>
                <w:sz w:val="21"/>
              </w:rPr>
              <w:t>零成本起步</w:t>
            </w:r>
            <w:r w:rsidRPr="008F5C7A">
              <w:rPr>
                <w:rFonts w:cs="Times New Roman"/>
                <w:sz w:val="21"/>
              </w:rPr>
              <w:t xml:space="preserve"> (T2-L+T3-L+T4-H)</w:t>
            </w:r>
            <w:r w:rsidRPr="008F5C7A">
              <w:rPr>
                <w:rFonts w:cs="Times New Roman"/>
                <w:sz w:val="21"/>
              </w:rPr>
              <w:t>；一机两档</w:t>
            </w:r>
            <w:r w:rsidRPr="008F5C7A">
              <w:rPr>
                <w:rFonts w:cs="Times New Roman"/>
                <w:sz w:val="21"/>
              </w:rPr>
              <w:t xml:space="preserve"> (RK3588 16 GB </w:t>
            </w:r>
            <w:r w:rsidRPr="008F5C7A">
              <w:rPr>
                <w:rFonts w:cs="Times New Roman"/>
                <w:sz w:val="21"/>
              </w:rPr>
              <w:t>同时充当</w:t>
            </w:r>
            <w:r w:rsidRPr="008F5C7A">
              <w:rPr>
                <w:rFonts w:cs="Times New Roman"/>
                <w:sz w:val="21"/>
              </w:rPr>
              <w:t xml:space="preserve"> T3-L </w:t>
            </w:r>
            <w:r w:rsidRPr="008F5C7A">
              <w:rPr>
                <w:rFonts w:cs="Times New Roman"/>
                <w:sz w:val="21"/>
              </w:rPr>
              <w:t>与</w:t>
            </w:r>
            <w:r w:rsidRPr="008F5C7A">
              <w:rPr>
                <w:rFonts w:cs="Times New Roman"/>
                <w:sz w:val="21"/>
              </w:rPr>
              <w:t xml:space="preserve"> T4-H)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 xml:space="preserve">T1/T2-H </w:t>
            </w:r>
            <w:r w:rsidRPr="008F5C7A">
              <w:rPr>
                <w:rFonts w:cs="Times New Roman"/>
                <w:sz w:val="21"/>
              </w:rPr>
              <w:t>云替代</w:t>
            </w:r>
          </w:p>
        </w:tc>
        <w:tc>
          <w:tcPr>
            <w:tcW w:w="2771" w:type="dxa"/>
            <w:vAlign w:val="center"/>
          </w:tcPr>
          <w:p w14:paraId="610FCEA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§6</w:t>
            </w:r>
          </w:p>
        </w:tc>
      </w:tr>
      <w:tr w:rsidR="0000172B" w:rsidRPr="008F5C7A" w14:paraId="7501AA86" w14:textId="77777777">
        <w:tc>
          <w:tcPr>
            <w:tcW w:w="2771" w:type="dxa"/>
            <w:vAlign w:val="center"/>
          </w:tcPr>
          <w:p w14:paraId="2DF1393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3.5 </w:t>
            </w:r>
            <w:r w:rsidRPr="008F5C7A">
              <w:rPr>
                <w:rFonts w:cs="Times New Roman"/>
                <w:sz w:val="21"/>
                <w:lang w:eastAsia="zh-CN"/>
              </w:rPr>
              <w:t>各层级定位与验证重点</w:t>
            </w:r>
          </w:p>
        </w:tc>
        <w:tc>
          <w:tcPr>
            <w:tcW w:w="2771" w:type="dxa"/>
            <w:vAlign w:val="center"/>
          </w:tcPr>
          <w:p w14:paraId="1A2DA8F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T1 </w:t>
            </w:r>
            <w:r w:rsidRPr="008F5C7A">
              <w:rPr>
                <w:rFonts w:cs="Times New Roman"/>
                <w:sz w:val="21"/>
                <w:lang w:eastAsia="zh-CN"/>
              </w:rPr>
              <w:t>跨节点分布式调度；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T2 </w:t>
            </w:r>
            <w:r w:rsidRPr="008F5C7A">
              <w:rPr>
                <w:rFonts w:cs="Times New Roman"/>
                <w:sz w:val="21"/>
                <w:lang w:eastAsia="zh-CN"/>
              </w:rPr>
              <w:t>单机多卡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NVLink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>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T3 </w:t>
            </w:r>
            <w:r w:rsidRPr="008F5C7A">
              <w:rPr>
                <w:rFonts w:cs="Times New Roman"/>
                <w:sz w:val="21"/>
                <w:lang w:eastAsia="zh-CN"/>
              </w:rPr>
              <w:t>统一内存带宽隔离；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T4 </w:t>
            </w:r>
            <w:r w:rsidRPr="008F5C7A">
              <w:rPr>
                <w:rFonts w:cs="Times New Roman"/>
                <w:sz w:val="21"/>
                <w:lang w:eastAsia="zh-CN"/>
              </w:rPr>
              <w:t>极致资源约束保号</w:t>
            </w:r>
          </w:p>
        </w:tc>
        <w:tc>
          <w:tcPr>
            <w:tcW w:w="2771" w:type="dxa"/>
            <w:vAlign w:val="center"/>
          </w:tcPr>
          <w:p w14:paraId="64B7AA0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.md T1~T4 </w:t>
            </w:r>
            <w:r w:rsidRPr="008F5C7A">
              <w:rPr>
                <w:rFonts w:cs="Times New Roman"/>
                <w:sz w:val="21"/>
                <w:lang w:eastAsia="zh-CN"/>
              </w:rPr>
              <w:t>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§.1</w:t>
            </w:r>
          </w:p>
        </w:tc>
      </w:tr>
    </w:tbl>
    <w:p w14:paraId="5BF7BF6E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4A77B667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关键图表</w:t>
      </w:r>
      <w:r w:rsidRPr="008F5C7A">
        <w:rPr>
          <w:rFonts w:cs="Times New Roman"/>
          <w:lang w:eastAsia="zh-CN"/>
        </w:rPr>
        <w:t>:</w:t>
      </w:r>
    </w:p>
    <w:p w14:paraId="6D9D6648" w14:textId="2C8905FA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5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3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四层连续算力硬件谱系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8"/>
        <w:gridCol w:w="2746"/>
        <w:gridCol w:w="2751"/>
      </w:tblGrid>
      <w:tr w:rsidR="0000172B" w:rsidRPr="008F5C7A" w14:paraId="43BCA3AD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A69C254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650F930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B749D1F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52C3C9EB" w14:textId="77777777">
        <w:tc>
          <w:tcPr>
            <w:tcW w:w="2771" w:type="dxa"/>
            <w:vAlign w:val="center"/>
          </w:tcPr>
          <w:p w14:paraId="36DFEF9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Fig.2</w:t>
            </w:r>
          </w:p>
        </w:tc>
        <w:tc>
          <w:tcPr>
            <w:tcW w:w="2771" w:type="dxa"/>
            <w:vAlign w:val="center"/>
          </w:tcPr>
          <w:p w14:paraId="47F7B2E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四层硬件谱系全景图</w:t>
            </w:r>
          </w:p>
        </w:tc>
        <w:tc>
          <w:tcPr>
            <w:tcW w:w="2771" w:type="dxa"/>
            <w:vAlign w:val="center"/>
          </w:tcPr>
          <w:p w14:paraId="0497E89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横轴</w:t>
            </w:r>
            <w:r w:rsidRPr="008F5C7A">
              <w:rPr>
                <w:rFonts w:cs="Times New Roman"/>
                <w:sz w:val="21"/>
                <w:lang w:eastAsia="zh-CN"/>
              </w:rPr>
              <w:t>=</w:t>
            </w:r>
            <w:r w:rsidRPr="008F5C7A">
              <w:rPr>
                <w:rFonts w:cs="Times New Roman"/>
                <w:sz w:val="21"/>
                <w:lang w:eastAsia="zh-CN"/>
              </w:rPr>
              <w:t>容量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(1 GB→2 TB, log </w:t>
            </w:r>
            <w:r w:rsidRPr="008F5C7A">
              <w:rPr>
                <w:rFonts w:cs="Times New Roman"/>
                <w:sz w:val="21"/>
                <w:lang w:eastAsia="zh-CN"/>
              </w:rPr>
              <w:t>刻度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), </w:t>
            </w:r>
            <w:r w:rsidRPr="008F5C7A">
              <w:rPr>
                <w:rFonts w:cs="Times New Roman"/>
                <w:sz w:val="21"/>
                <w:lang w:eastAsia="zh-CN"/>
              </w:rPr>
              <w:t>纵轴</w:t>
            </w:r>
            <w:r w:rsidRPr="008F5C7A">
              <w:rPr>
                <w:rFonts w:cs="Times New Roman"/>
                <w:sz w:val="21"/>
                <w:lang w:eastAsia="zh-CN"/>
              </w:rPr>
              <w:t>=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(3 W→25 kW, log </w:t>
            </w:r>
            <w:r w:rsidRPr="008F5C7A">
              <w:rPr>
                <w:rFonts w:cs="Times New Roman"/>
                <w:sz w:val="21"/>
                <w:lang w:eastAsia="zh-CN"/>
              </w:rPr>
              <w:t>刻度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), 11 </w:t>
            </w:r>
            <w:r w:rsidRPr="008F5C7A">
              <w:rPr>
                <w:rFonts w:cs="Times New Roman"/>
                <w:sz w:val="21"/>
                <w:lang w:eastAsia="zh-CN"/>
              </w:rPr>
              <w:t>个档位点标注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散热形态用颜色分区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被动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风冷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液冷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机房液冷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62164F4C" w14:textId="77777777">
        <w:tc>
          <w:tcPr>
            <w:tcW w:w="2771" w:type="dxa"/>
            <w:vAlign w:val="center"/>
          </w:tcPr>
          <w:p w14:paraId="3C26120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Tab.2</w:t>
            </w:r>
          </w:p>
        </w:tc>
        <w:tc>
          <w:tcPr>
            <w:tcW w:w="2771" w:type="dxa"/>
            <w:vAlign w:val="center"/>
          </w:tcPr>
          <w:p w14:paraId="1B8DEE8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11 </w:t>
            </w:r>
            <w:r w:rsidRPr="008F5C7A">
              <w:rPr>
                <w:rFonts w:cs="Times New Roman"/>
                <w:sz w:val="21"/>
              </w:rPr>
              <w:t>档位全规格对比表</w:t>
            </w:r>
          </w:p>
        </w:tc>
        <w:tc>
          <w:tcPr>
            <w:tcW w:w="2771" w:type="dxa"/>
            <w:vAlign w:val="center"/>
          </w:tcPr>
          <w:p w14:paraId="2F04B16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容量、算力、功耗、加速器架构、散热、互联、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 xml:space="preserve"> BSP </w:t>
            </w:r>
            <w:r w:rsidRPr="008F5C7A">
              <w:rPr>
                <w:rFonts w:cs="Times New Roman"/>
                <w:sz w:val="21"/>
                <w:lang w:eastAsia="zh-CN"/>
              </w:rPr>
              <w:t>风险、状态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现有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需扩展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5F7CD637" w14:textId="77777777">
        <w:tc>
          <w:tcPr>
            <w:tcW w:w="2771" w:type="dxa"/>
            <w:vAlign w:val="center"/>
          </w:tcPr>
          <w:p w14:paraId="0CED0E2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Tab.3</w:t>
            </w:r>
          </w:p>
        </w:tc>
        <w:tc>
          <w:tcPr>
            <w:tcW w:w="2771" w:type="dxa"/>
            <w:vAlign w:val="center"/>
          </w:tcPr>
          <w:p w14:paraId="7D438A3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模型规模梯度表</w:t>
            </w:r>
          </w:p>
        </w:tc>
        <w:tc>
          <w:tcPr>
            <w:tcW w:w="2771" w:type="dxa"/>
            <w:vAlign w:val="center"/>
          </w:tcPr>
          <w:p w14:paraId="231B0AD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11 </w:t>
            </w:r>
            <w:r w:rsidRPr="008F5C7A">
              <w:rPr>
                <w:rFonts w:cs="Times New Roman"/>
                <w:sz w:val="21"/>
                <w:lang w:eastAsia="zh-CN"/>
              </w:rPr>
              <w:t>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</w:t>
            </w:r>
            <w:r w:rsidRPr="008F5C7A">
              <w:rPr>
                <w:rFonts w:cs="Times New Roman"/>
                <w:sz w:val="21"/>
                <w:lang w:eastAsia="zh-CN"/>
              </w:rPr>
              <w:t>代表模型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</w:t>
            </w:r>
            <w:r w:rsidRPr="008F5C7A">
              <w:rPr>
                <w:rFonts w:cs="Times New Roman"/>
                <w:sz w:val="21"/>
                <w:lang w:eastAsia="zh-CN"/>
              </w:rPr>
              <w:t>量化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</w:t>
            </w:r>
            <w:r w:rsidRPr="008F5C7A">
              <w:rPr>
                <w:rFonts w:cs="Times New Roman"/>
                <w:sz w:val="21"/>
                <w:lang w:eastAsia="zh-CN"/>
              </w:rPr>
              <w:t>显存占用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</w:t>
            </w:r>
            <w:r w:rsidRPr="008F5C7A">
              <w:rPr>
                <w:rFonts w:cs="Times New Roman"/>
                <w:sz w:val="21"/>
                <w:lang w:eastAsia="zh-CN"/>
              </w:rPr>
              <w:t>角色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谱系下界</w:t>
            </w:r>
            <w:r w:rsidRPr="008F5C7A">
              <w:rPr>
                <w:rFonts w:cs="Times New Roman"/>
                <w:sz w:val="21"/>
                <w:lang w:eastAsia="zh-CN"/>
              </w:rPr>
              <w:t>→</w:t>
            </w:r>
            <w:r w:rsidRPr="008F5C7A">
              <w:rPr>
                <w:rFonts w:cs="Times New Roman"/>
                <w:sz w:val="21"/>
                <w:lang w:eastAsia="zh-CN"/>
              </w:rPr>
              <w:t>超大模型分布式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4EF3B8C2" w14:textId="77777777">
        <w:tc>
          <w:tcPr>
            <w:tcW w:w="2771" w:type="dxa"/>
            <w:vAlign w:val="center"/>
          </w:tcPr>
          <w:p w14:paraId="5332E79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Tab.4</w:t>
            </w:r>
          </w:p>
        </w:tc>
        <w:tc>
          <w:tcPr>
            <w:tcW w:w="2771" w:type="dxa"/>
            <w:vAlign w:val="center"/>
          </w:tcPr>
          <w:p w14:paraId="62EAEC4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采购计划表</w:t>
            </w:r>
          </w:p>
        </w:tc>
        <w:tc>
          <w:tcPr>
            <w:tcW w:w="2771" w:type="dxa"/>
            <w:vAlign w:val="center"/>
          </w:tcPr>
          <w:p w14:paraId="697880D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P0~P4 </w:t>
            </w:r>
            <w:r w:rsidRPr="008F5C7A">
              <w:rPr>
                <w:rFonts w:cs="Times New Roman"/>
                <w:sz w:val="21"/>
                <w:lang w:eastAsia="zh-CN"/>
              </w:rPr>
              <w:t>优先级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估算费用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降本策略</w:t>
            </w:r>
          </w:p>
        </w:tc>
      </w:tr>
    </w:tbl>
    <w:p w14:paraId="7703BF98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65DA113E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79D46E6E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9" w:name="_Toc240803006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4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proofErr w:type="spellStart"/>
      <w:r w:rsidRPr="008F5C7A">
        <w:rPr>
          <w:rFonts w:ascii="Times New Roman" w:eastAsia="宋体" w:hAnsi="Times New Roman" w:cs="Times New Roman"/>
          <w:lang w:eastAsia="zh-CN"/>
        </w:rPr>
        <w:t>SylixOS</w:t>
      </w:r>
      <w:proofErr w:type="spellEnd"/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调度框架技术架构</w:t>
      </w:r>
      <w:bookmarkEnd w:id="9"/>
    </w:p>
    <w:p w14:paraId="659D7C47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600~800 </w:t>
      </w:r>
      <w:r w:rsidRPr="008F5C7A">
        <w:rPr>
          <w:rFonts w:cs="Times New Roman"/>
          <w:lang w:eastAsia="zh-CN"/>
        </w:rPr>
        <w:t>词，将</w:t>
      </w:r>
      <w:r w:rsidRPr="008F5C7A">
        <w:rPr>
          <w:rFonts w:cs="Times New Roman"/>
          <w:lang w:eastAsia="zh-CN"/>
        </w:rPr>
        <w:t xml:space="preserve"> FRAMEWORK.md </w:t>
      </w:r>
      <w:r w:rsidRPr="008F5C7A">
        <w:rPr>
          <w:rFonts w:cs="Times New Roman"/>
          <w:lang w:eastAsia="zh-CN"/>
        </w:rPr>
        <w:t>的五层技术栈和六大优化方向浓缩为文章的技术背景章。</w:t>
      </w:r>
    </w:p>
    <w:p w14:paraId="65B5959E" w14:textId="4CEFA075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6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4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SylixOS</w:t>
      </w:r>
      <w:proofErr w:type="spellEnd"/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调度框架技术架构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28"/>
        <w:gridCol w:w="2766"/>
        <w:gridCol w:w="2751"/>
      </w:tblGrid>
      <w:tr w:rsidR="0000172B" w:rsidRPr="008F5C7A" w14:paraId="0DB08C14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239C8D6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lastRenderedPageBreak/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DDA6592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E779C36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3C3BC09C" w14:textId="77777777">
        <w:tc>
          <w:tcPr>
            <w:tcW w:w="2771" w:type="dxa"/>
            <w:vAlign w:val="center"/>
          </w:tcPr>
          <w:p w14:paraId="48FA812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4.1 </w:t>
            </w:r>
            <w:r w:rsidRPr="008F5C7A">
              <w:rPr>
                <w:rFonts w:cs="Times New Roman"/>
                <w:sz w:val="21"/>
              </w:rPr>
              <w:t>核心问题定义</w:t>
            </w:r>
          </w:p>
        </w:tc>
        <w:tc>
          <w:tcPr>
            <w:tcW w:w="2771" w:type="dxa"/>
            <w:vAlign w:val="center"/>
          </w:tcPr>
          <w:p w14:paraId="4D3A981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不是让</w:t>
            </w:r>
            <w:r w:rsidRPr="008F5C7A">
              <w:rPr>
                <w:rFonts w:cs="Times New Roman"/>
                <w:sz w:val="21"/>
              </w:rPr>
              <w:t xml:space="preserve"> RTOS "</w:t>
            </w:r>
            <w:r w:rsidRPr="008F5C7A">
              <w:rPr>
                <w:rFonts w:cs="Times New Roman"/>
                <w:sz w:val="21"/>
              </w:rPr>
              <w:t>跑大模型</w:t>
            </w:r>
            <w:r w:rsidRPr="008F5C7A">
              <w:rPr>
                <w:rFonts w:cs="Times New Roman"/>
                <w:sz w:val="21"/>
              </w:rPr>
              <w:t>"</w:t>
            </w:r>
            <w:r w:rsidRPr="008F5C7A">
              <w:rPr>
                <w:rFonts w:cs="Times New Roman"/>
                <w:sz w:val="21"/>
              </w:rPr>
              <w:t>，而是用</w:t>
            </w:r>
            <w:r w:rsidRPr="008F5C7A">
              <w:rPr>
                <w:rFonts w:cs="Times New Roman"/>
                <w:sz w:val="21"/>
              </w:rPr>
              <w:t xml:space="preserve"> RTOS </w:t>
            </w:r>
            <w:r w:rsidRPr="008F5C7A">
              <w:rPr>
                <w:rFonts w:cs="Times New Roman"/>
                <w:sz w:val="21"/>
              </w:rPr>
              <w:t>做</w:t>
            </w:r>
            <w:r w:rsidRPr="008F5C7A">
              <w:rPr>
                <w:rFonts w:cs="Times New Roman"/>
                <w:sz w:val="21"/>
              </w:rPr>
              <w:t xml:space="preserve"> "LLM </w:t>
            </w:r>
            <w:r w:rsidRPr="008F5C7A">
              <w:rPr>
                <w:rFonts w:cs="Times New Roman"/>
                <w:sz w:val="21"/>
              </w:rPr>
              <w:t>推理资源的调度与协调</w:t>
            </w:r>
            <w:r w:rsidRPr="008F5C7A">
              <w:rPr>
                <w:rFonts w:cs="Times New Roman"/>
                <w:sz w:val="21"/>
              </w:rPr>
              <w:t>"</w:t>
            </w:r>
          </w:p>
        </w:tc>
        <w:tc>
          <w:tcPr>
            <w:tcW w:w="2771" w:type="dxa"/>
            <w:vAlign w:val="center"/>
          </w:tcPr>
          <w:p w14:paraId="5BEA07D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FRAMEWORK.md §0</w:t>
            </w:r>
          </w:p>
        </w:tc>
      </w:tr>
      <w:tr w:rsidR="0000172B" w:rsidRPr="008F5C7A" w14:paraId="637541E9" w14:textId="77777777">
        <w:tc>
          <w:tcPr>
            <w:tcW w:w="2771" w:type="dxa"/>
            <w:vAlign w:val="center"/>
          </w:tcPr>
          <w:p w14:paraId="5B59040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4.2 </w:t>
            </w:r>
            <w:r w:rsidRPr="008F5C7A">
              <w:rPr>
                <w:rFonts w:cs="Times New Roman"/>
                <w:sz w:val="21"/>
              </w:rPr>
              <w:t>五层技术栈</w:t>
            </w:r>
          </w:p>
        </w:tc>
        <w:tc>
          <w:tcPr>
            <w:tcW w:w="2771" w:type="dxa"/>
            <w:vAlign w:val="center"/>
          </w:tcPr>
          <w:p w14:paraId="00FC54D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L1 </w:t>
            </w:r>
            <w:r w:rsidRPr="008F5C7A">
              <w:rPr>
                <w:rFonts w:cs="Times New Roman"/>
                <w:sz w:val="21"/>
                <w:lang w:eastAsia="zh-CN"/>
              </w:rPr>
              <w:t>硬件层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L2 RTOS </w:t>
            </w:r>
            <w:r w:rsidRPr="008F5C7A">
              <w:rPr>
                <w:rFonts w:cs="Times New Roman"/>
                <w:sz w:val="21"/>
                <w:lang w:eastAsia="zh-CN"/>
              </w:rPr>
              <w:t>调度核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L3 </w:t>
            </w:r>
            <w:r w:rsidRPr="008F5C7A">
              <w:rPr>
                <w:rFonts w:cs="Times New Roman"/>
                <w:sz w:val="21"/>
                <w:lang w:eastAsia="zh-CN"/>
              </w:rPr>
              <w:t>资源抽象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加速器驱动</w:t>
            </w:r>
            <w:r w:rsidRPr="008F5C7A">
              <w:rPr>
                <w:rFonts w:cs="Times New Roman"/>
                <w:sz w:val="21"/>
                <w:lang w:eastAsia="zh-CN"/>
              </w:rPr>
              <w:t>/DMA/</w:t>
            </w:r>
            <w:r w:rsidRPr="008F5C7A">
              <w:rPr>
                <w:rFonts w:cs="Times New Roman"/>
                <w:sz w:val="21"/>
                <w:lang w:eastAsia="zh-CN"/>
              </w:rPr>
              <w:t>内存控制器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→ L4 </w:t>
            </w:r>
            <w:r w:rsidRPr="008F5C7A">
              <w:rPr>
                <w:rFonts w:cs="Times New Roman"/>
                <w:sz w:val="21"/>
                <w:lang w:eastAsia="zh-CN"/>
              </w:rPr>
              <w:t>运行时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任务图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流水线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内存池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→ L5 </w:t>
            </w:r>
            <w:r w:rsidRPr="008F5C7A">
              <w:rPr>
                <w:rFonts w:cs="Times New Roman"/>
                <w:sz w:val="21"/>
                <w:lang w:eastAsia="zh-CN"/>
              </w:rPr>
              <w:t>模型层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量化</w:t>
            </w:r>
            <w:r w:rsidRPr="008F5C7A">
              <w:rPr>
                <w:rFonts w:cs="Times New Roman"/>
                <w:sz w:val="21"/>
                <w:lang w:eastAsia="zh-CN"/>
              </w:rPr>
              <w:t>/KV Cache/</w:t>
            </w:r>
            <w:r w:rsidRPr="008F5C7A">
              <w:rPr>
                <w:rFonts w:cs="Times New Roman"/>
                <w:sz w:val="21"/>
                <w:lang w:eastAsia="zh-CN"/>
              </w:rPr>
              <w:t>投机解码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6B4F7CD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FRAMEWORK.md §2</w:t>
            </w:r>
          </w:p>
        </w:tc>
      </w:tr>
      <w:tr w:rsidR="0000172B" w:rsidRPr="008F5C7A" w14:paraId="46067FD1" w14:textId="77777777">
        <w:tc>
          <w:tcPr>
            <w:tcW w:w="2771" w:type="dxa"/>
            <w:vAlign w:val="center"/>
          </w:tcPr>
          <w:p w14:paraId="246E6C2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4.3 LLM </w:t>
            </w:r>
            <w:r w:rsidRPr="008F5C7A">
              <w:rPr>
                <w:rFonts w:cs="Times New Roman"/>
                <w:sz w:val="21"/>
              </w:rPr>
              <w:t>推理阶段</w:t>
            </w:r>
            <w:r w:rsidRPr="008F5C7A">
              <w:rPr>
                <w:rFonts w:cs="Times New Roman"/>
                <w:sz w:val="21"/>
              </w:rPr>
              <w:t xml:space="preserve"> → RTOS </w:t>
            </w:r>
            <w:r w:rsidRPr="008F5C7A">
              <w:rPr>
                <w:rFonts w:cs="Times New Roman"/>
                <w:sz w:val="21"/>
              </w:rPr>
              <w:t>任务映射</w:t>
            </w:r>
          </w:p>
        </w:tc>
        <w:tc>
          <w:tcPr>
            <w:tcW w:w="2771" w:type="dxa"/>
            <w:vAlign w:val="center"/>
          </w:tcPr>
          <w:p w14:paraId="3B36D15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Tokenizer→LOW, Embedding→HIGH, Attention→MAX, FFN→HIGH, KV Cache Write→MEDIUM, Sample→LOW</w:t>
            </w:r>
            <w:r w:rsidRPr="008F5C7A">
              <w:rPr>
                <w:rFonts w:cs="Times New Roman"/>
                <w:sz w:val="21"/>
              </w:rPr>
              <w:t>；阶段特征矩阵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计算</w:t>
            </w:r>
            <w:r w:rsidRPr="008F5C7A">
              <w:rPr>
                <w:rFonts w:cs="Times New Roman"/>
                <w:sz w:val="21"/>
              </w:rPr>
              <w:t>/IO/</w:t>
            </w:r>
            <w:r w:rsidRPr="008F5C7A">
              <w:rPr>
                <w:rFonts w:cs="Times New Roman"/>
                <w:sz w:val="21"/>
              </w:rPr>
              <w:t>延迟敏感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确定性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优先级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410A5FB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01-inference-scheduling.md §2</w:t>
            </w:r>
          </w:p>
        </w:tc>
      </w:tr>
      <w:tr w:rsidR="0000172B" w:rsidRPr="008F5C7A" w14:paraId="23C572AA" w14:textId="77777777">
        <w:tc>
          <w:tcPr>
            <w:tcW w:w="2771" w:type="dxa"/>
            <w:vAlign w:val="center"/>
          </w:tcPr>
          <w:p w14:paraId="02623F5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4.4 </w:t>
            </w:r>
            <w:r w:rsidRPr="008F5C7A">
              <w:rPr>
                <w:rFonts w:cs="Times New Roman"/>
                <w:sz w:val="21"/>
              </w:rPr>
              <w:t>六大优化方向概览</w:t>
            </w:r>
          </w:p>
        </w:tc>
        <w:tc>
          <w:tcPr>
            <w:tcW w:w="2771" w:type="dxa"/>
            <w:vAlign w:val="center"/>
          </w:tcPr>
          <w:p w14:paraId="0E24618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1 </w:t>
            </w:r>
            <w:r w:rsidRPr="008F5C7A">
              <w:rPr>
                <w:rFonts w:cs="Times New Roman"/>
                <w:sz w:val="21"/>
                <w:lang w:eastAsia="zh-CN"/>
              </w:rPr>
              <w:t>推理图任务调度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(Hybrid FP+EDF) → </w:t>
            </w: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2 KV Cache </w:t>
            </w:r>
            <w:r w:rsidRPr="008F5C7A">
              <w:rPr>
                <w:rFonts w:cs="Times New Roman"/>
                <w:sz w:val="21"/>
                <w:lang w:eastAsia="zh-CN"/>
              </w:rPr>
              <w:t>内存池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3 </w:t>
            </w:r>
            <w:r w:rsidRPr="008F5C7A">
              <w:rPr>
                <w:rFonts w:cs="Times New Roman"/>
                <w:sz w:val="21"/>
                <w:lang w:eastAsia="zh-CN"/>
              </w:rPr>
              <w:t>加速器协同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4 </w:t>
            </w:r>
            <w:r w:rsidRPr="008F5C7A">
              <w:rPr>
                <w:rFonts w:cs="Times New Roman"/>
                <w:sz w:val="21"/>
                <w:lang w:eastAsia="zh-CN"/>
              </w:rPr>
              <w:t>量化感知调度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5 </w:t>
            </w:r>
            <w:r w:rsidRPr="008F5C7A">
              <w:rPr>
                <w:rFonts w:cs="Times New Roman"/>
                <w:sz w:val="21"/>
                <w:lang w:eastAsia="zh-CN"/>
              </w:rPr>
              <w:t>中断与实时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6 </w:t>
            </w:r>
            <w:r w:rsidRPr="008F5C7A">
              <w:rPr>
                <w:rFonts w:cs="Times New Roman"/>
                <w:sz w:val="21"/>
                <w:lang w:eastAsia="zh-CN"/>
              </w:rPr>
              <w:t>能耗热管理</w:t>
            </w:r>
          </w:p>
        </w:tc>
        <w:tc>
          <w:tcPr>
            <w:tcW w:w="2771" w:type="dxa"/>
            <w:vAlign w:val="center"/>
          </w:tcPr>
          <w:p w14:paraId="24BDE34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FRAMEWORK.md §3, 01~06 </w:t>
            </w:r>
            <w:proofErr w:type="spellStart"/>
            <w:r w:rsidRPr="008F5C7A">
              <w:rPr>
                <w:rFonts w:cs="Times New Roman"/>
                <w:sz w:val="21"/>
              </w:rPr>
              <w:t>子文档</w:t>
            </w:r>
            <w:proofErr w:type="spellEnd"/>
          </w:p>
        </w:tc>
      </w:tr>
      <w:tr w:rsidR="0000172B" w:rsidRPr="008F5C7A" w14:paraId="34943F9B" w14:textId="77777777">
        <w:tc>
          <w:tcPr>
            <w:tcW w:w="2771" w:type="dxa"/>
            <w:vAlign w:val="center"/>
          </w:tcPr>
          <w:p w14:paraId="68CCA2F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4.5 SylixOS BSP </w:t>
            </w:r>
            <w:r w:rsidRPr="008F5C7A">
              <w:rPr>
                <w:rFonts w:cs="Times New Roman"/>
                <w:sz w:val="21"/>
              </w:rPr>
              <w:t>适配要点</w:t>
            </w:r>
          </w:p>
        </w:tc>
        <w:tc>
          <w:tcPr>
            <w:tcW w:w="2771" w:type="dxa"/>
            <w:vAlign w:val="center"/>
          </w:tcPr>
          <w:p w14:paraId="0D95F62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x86 BSP (V100/H100 CUDA </w:t>
            </w:r>
            <w:r w:rsidRPr="008F5C7A">
              <w:rPr>
                <w:rFonts w:cs="Times New Roman"/>
                <w:sz w:val="21"/>
              </w:rPr>
              <w:t>驱动</w:t>
            </w:r>
            <w:r w:rsidRPr="008F5C7A">
              <w:rPr>
                <w:rFonts w:cs="Times New Roman"/>
                <w:sz w:val="21"/>
              </w:rPr>
              <w:t>, NVLink, RDMA)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 xml:space="preserve">ARM64 BSP (RK3588/RK3576/RK3568 NPU </w:t>
            </w:r>
            <w:r w:rsidRPr="008F5C7A">
              <w:rPr>
                <w:rFonts w:cs="Times New Roman"/>
                <w:sz w:val="21"/>
              </w:rPr>
              <w:t>驱动</w:t>
            </w:r>
            <w:r w:rsidRPr="008F5C7A">
              <w:rPr>
                <w:rFonts w:cs="Times New Roman"/>
                <w:sz w:val="21"/>
              </w:rPr>
              <w:t>, T234 Jetson BSP)</w:t>
            </w:r>
            <w:r w:rsidRPr="008F5C7A">
              <w:rPr>
                <w:rFonts w:cs="Times New Roman"/>
                <w:sz w:val="21"/>
              </w:rPr>
              <w:t>、内存分区限额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一机两档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、跨核通信</w:t>
            </w:r>
            <w:r w:rsidRPr="008F5C7A">
              <w:rPr>
                <w:rFonts w:cs="Times New Roman"/>
                <w:sz w:val="21"/>
              </w:rPr>
              <w:t xml:space="preserve"> (M0+RPMsg)</w:t>
            </w:r>
          </w:p>
        </w:tc>
        <w:tc>
          <w:tcPr>
            <w:tcW w:w="2771" w:type="dxa"/>
            <w:vAlign w:val="center"/>
          </w:tcPr>
          <w:p w14:paraId="4D1187D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§7 (BSP Checklist)</w:t>
            </w:r>
          </w:p>
        </w:tc>
      </w:tr>
    </w:tbl>
    <w:p w14:paraId="3658FF9E" w14:textId="77777777" w:rsidR="0000172B" w:rsidRPr="008F5C7A" w:rsidRDefault="0000172B">
      <w:pPr>
        <w:ind w:firstLine="0"/>
        <w:rPr>
          <w:rFonts w:cs="Times New Roman"/>
        </w:rPr>
      </w:pPr>
    </w:p>
    <w:p w14:paraId="0F530FDE" w14:textId="77777777" w:rsidR="0000172B" w:rsidRPr="008F5C7A" w:rsidRDefault="00000000">
      <w:pPr>
        <w:rPr>
          <w:rFonts w:cs="Times New Roman"/>
        </w:rPr>
      </w:pPr>
      <w:r w:rsidRPr="008F5C7A">
        <w:rPr>
          <w:rFonts w:cs="Times New Roman"/>
          <w:b/>
        </w:rPr>
        <w:t>关键图表</w:t>
      </w:r>
      <w:r w:rsidRPr="008F5C7A">
        <w:rPr>
          <w:rFonts w:cs="Times New Roman"/>
        </w:rPr>
        <w:t>:</w:t>
      </w:r>
    </w:p>
    <w:p w14:paraId="0094655C" w14:textId="2A4A4C41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7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4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SylixOS </w:t>
      </w:r>
      <w:r w:rsidRPr="008F5C7A">
        <w:rPr>
          <w:rFonts w:cs="Times New Roman"/>
        </w:rPr>
        <w:t>调度框架技术架构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672"/>
        <w:gridCol w:w="2674"/>
        <w:gridCol w:w="2899"/>
      </w:tblGrid>
      <w:tr w:rsidR="0000172B" w:rsidRPr="008F5C7A" w14:paraId="47F0A8A0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8012641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编号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F256F6B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A303F14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1514E1C0" w14:textId="77777777">
        <w:tc>
          <w:tcPr>
            <w:tcW w:w="2771" w:type="dxa"/>
            <w:vAlign w:val="center"/>
          </w:tcPr>
          <w:p w14:paraId="7681CB1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Fig.3</w:t>
            </w:r>
          </w:p>
        </w:tc>
        <w:tc>
          <w:tcPr>
            <w:tcW w:w="2771" w:type="dxa"/>
            <w:vAlign w:val="center"/>
          </w:tcPr>
          <w:p w14:paraId="6C59A18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五层技术栈架构图</w:t>
            </w:r>
          </w:p>
        </w:tc>
        <w:tc>
          <w:tcPr>
            <w:tcW w:w="2771" w:type="dxa"/>
            <w:vAlign w:val="center"/>
          </w:tcPr>
          <w:p w14:paraId="45958B7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L1~L5 </w:t>
            </w:r>
            <w:r w:rsidRPr="008F5C7A">
              <w:rPr>
                <w:rFonts w:cs="Times New Roman"/>
                <w:sz w:val="21"/>
                <w:lang w:eastAsia="zh-CN"/>
              </w:rPr>
              <w:t>层叠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每层关键组件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层间接口</w:t>
            </w:r>
          </w:p>
        </w:tc>
      </w:tr>
      <w:tr w:rsidR="0000172B" w:rsidRPr="008F5C7A" w14:paraId="06389066" w14:textId="77777777">
        <w:tc>
          <w:tcPr>
            <w:tcW w:w="2771" w:type="dxa"/>
            <w:vAlign w:val="center"/>
          </w:tcPr>
          <w:p w14:paraId="5D25441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Fig.4</w:t>
            </w:r>
          </w:p>
        </w:tc>
        <w:tc>
          <w:tcPr>
            <w:tcW w:w="2771" w:type="dxa"/>
            <w:vAlign w:val="center"/>
          </w:tcPr>
          <w:p w14:paraId="79B1E8D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LLM </w:t>
            </w:r>
            <w:r w:rsidRPr="008F5C7A">
              <w:rPr>
                <w:rFonts w:cs="Times New Roman"/>
                <w:sz w:val="21"/>
              </w:rPr>
              <w:t>推理</w:t>
            </w:r>
            <w:r w:rsidRPr="008F5C7A">
              <w:rPr>
                <w:rFonts w:cs="Times New Roman"/>
                <w:sz w:val="21"/>
              </w:rPr>
              <w:t xml:space="preserve"> DAG → RTOS </w:t>
            </w:r>
            <w:r w:rsidRPr="008F5C7A">
              <w:rPr>
                <w:rFonts w:cs="Times New Roman"/>
                <w:sz w:val="21"/>
              </w:rPr>
              <w:t>任务图</w:t>
            </w:r>
          </w:p>
        </w:tc>
        <w:tc>
          <w:tcPr>
            <w:tcW w:w="2771" w:type="dxa"/>
            <w:vAlign w:val="center"/>
          </w:tcPr>
          <w:p w14:paraId="393D783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推理阶段的有向无环图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标注每阶段优先级</w:t>
            </w:r>
            <w:r w:rsidRPr="008F5C7A">
              <w:rPr>
                <w:rFonts w:cs="Times New Roman"/>
                <w:sz w:val="21"/>
              </w:rPr>
              <w:t xml:space="preserve"> (MAX/HIGH/MEDIUM/LOW) </w:t>
            </w:r>
            <w:r w:rsidRPr="008F5C7A">
              <w:rPr>
                <w:rFonts w:cs="Times New Roman"/>
                <w:sz w:val="21"/>
              </w:rPr>
              <w:t>和可抢占性</w:t>
            </w:r>
          </w:p>
        </w:tc>
      </w:tr>
      <w:tr w:rsidR="0000172B" w:rsidRPr="008F5C7A" w14:paraId="2C4F2BAD" w14:textId="77777777">
        <w:tc>
          <w:tcPr>
            <w:tcW w:w="2771" w:type="dxa"/>
            <w:vAlign w:val="center"/>
          </w:tcPr>
          <w:p w14:paraId="43084D0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Tab.5</w:t>
            </w:r>
          </w:p>
        </w:tc>
        <w:tc>
          <w:tcPr>
            <w:tcW w:w="2771" w:type="dxa"/>
            <w:vAlign w:val="center"/>
          </w:tcPr>
          <w:p w14:paraId="3080EE2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推理阶段特征矩阵</w:t>
            </w:r>
          </w:p>
        </w:tc>
        <w:tc>
          <w:tcPr>
            <w:tcW w:w="2771" w:type="dxa"/>
            <w:vAlign w:val="center"/>
          </w:tcPr>
          <w:p w14:paraId="5D3DF0E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阶段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</w:t>
            </w:r>
            <w:r w:rsidRPr="008F5C7A">
              <w:rPr>
                <w:rFonts w:cs="Times New Roman"/>
                <w:sz w:val="21"/>
                <w:lang w:eastAsia="zh-CN"/>
              </w:rPr>
              <w:t>计算密集度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/IO </w:t>
            </w:r>
            <w:r w:rsidRPr="008F5C7A">
              <w:rPr>
                <w:rFonts w:cs="Times New Roman"/>
                <w:sz w:val="21"/>
                <w:lang w:eastAsia="zh-CN"/>
              </w:rPr>
              <w:t>密集</w:t>
            </w:r>
            <w:r w:rsidRPr="008F5C7A">
              <w:rPr>
                <w:rFonts w:cs="Times New Roman"/>
                <w:sz w:val="21"/>
                <w:lang w:eastAsia="zh-CN"/>
              </w:rPr>
              <w:lastRenderedPageBreak/>
              <w:t>度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延迟敏感度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确定性要求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/RTOS </w:t>
            </w:r>
            <w:r w:rsidRPr="008F5C7A">
              <w:rPr>
                <w:rFonts w:cs="Times New Roman"/>
                <w:sz w:val="21"/>
                <w:lang w:eastAsia="zh-CN"/>
              </w:rPr>
              <w:t>优先级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02AD06E6" w14:textId="77777777">
        <w:tc>
          <w:tcPr>
            <w:tcW w:w="2771" w:type="dxa"/>
            <w:vAlign w:val="center"/>
          </w:tcPr>
          <w:p w14:paraId="744B654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Tab.6</w:t>
            </w:r>
          </w:p>
        </w:tc>
        <w:tc>
          <w:tcPr>
            <w:tcW w:w="2771" w:type="dxa"/>
            <w:vAlign w:val="center"/>
          </w:tcPr>
          <w:p w14:paraId="0B7A834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六大优化方向概览</w:t>
            </w:r>
          </w:p>
        </w:tc>
        <w:tc>
          <w:tcPr>
            <w:tcW w:w="2771" w:type="dxa"/>
            <w:vAlign w:val="center"/>
          </w:tcPr>
          <w:p w14:paraId="760A42A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方向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</w:t>
            </w:r>
            <w:r w:rsidRPr="008F5C7A">
              <w:rPr>
                <w:rFonts w:cs="Times New Roman"/>
                <w:sz w:val="21"/>
                <w:lang w:eastAsia="zh-CN"/>
              </w:rPr>
              <w:t>核心问题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关键手段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目标指标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对应章节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</w:tbl>
    <w:p w14:paraId="42EE586E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4CC35A9D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7D782408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0" w:name="_Toc240803007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5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实验方法学</w:t>
      </w:r>
      <w:bookmarkEnd w:id="10"/>
    </w:p>
    <w:p w14:paraId="050B2F6F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800~1000 </w:t>
      </w:r>
      <w:r w:rsidRPr="008F5C7A">
        <w:rPr>
          <w:rFonts w:cs="Times New Roman"/>
          <w:lang w:eastAsia="zh-CN"/>
        </w:rPr>
        <w:t>词，这是</w:t>
      </w:r>
      <w:r w:rsidRPr="008F5C7A">
        <w:rPr>
          <w:rFonts w:cs="Times New Roman"/>
          <w:lang w:eastAsia="zh-CN"/>
        </w:rPr>
        <w:t xml:space="preserve"> C2 </w:t>
      </w:r>
      <w:r w:rsidRPr="008F5C7A">
        <w:rPr>
          <w:rFonts w:cs="Times New Roman"/>
          <w:lang w:eastAsia="zh-CN"/>
        </w:rPr>
        <w:t>和</w:t>
      </w:r>
      <w:r w:rsidRPr="008F5C7A">
        <w:rPr>
          <w:rFonts w:cs="Times New Roman"/>
          <w:lang w:eastAsia="zh-CN"/>
        </w:rPr>
        <w:t xml:space="preserve"> C3 </w:t>
      </w:r>
      <w:r w:rsidRPr="008F5C7A">
        <w:rPr>
          <w:rFonts w:cs="Times New Roman"/>
          <w:lang w:eastAsia="zh-CN"/>
        </w:rPr>
        <w:t>的方法论基础，也是本文</w:t>
      </w:r>
      <w:r w:rsidRPr="008F5C7A">
        <w:rPr>
          <w:rFonts w:cs="Times New Roman"/>
          <w:lang w:eastAsia="zh-CN"/>
        </w:rPr>
        <w:t>"</w:t>
      </w:r>
      <w:r w:rsidRPr="008F5C7A">
        <w:rPr>
          <w:rFonts w:cs="Times New Roman"/>
          <w:lang w:eastAsia="zh-CN"/>
        </w:rPr>
        <w:t>可复现</w:t>
      </w:r>
      <w:r w:rsidRPr="008F5C7A">
        <w:rPr>
          <w:rFonts w:cs="Times New Roman"/>
          <w:lang w:eastAsia="zh-CN"/>
        </w:rPr>
        <w:t>"</w:t>
      </w:r>
      <w:r w:rsidRPr="008F5C7A">
        <w:rPr>
          <w:rFonts w:cs="Times New Roman"/>
          <w:lang w:eastAsia="zh-CN"/>
        </w:rPr>
        <w:t>承诺的核心。</w:t>
      </w:r>
    </w:p>
    <w:p w14:paraId="192777CA" w14:textId="0A9CCF74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8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5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实验方法学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35"/>
        <w:gridCol w:w="2763"/>
        <w:gridCol w:w="2747"/>
      </w:tblGrid>
      <w:tr w:rsidR="0000172B" w:rsidRPr="008F5C7A" w14:paraId="6A739ADC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A2B3848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71AE8F8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E681829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4B1C0CC9" w14:textId="77777777">
        <w:tc>
          <w:tcPr>
            <w:tcW w:w="2771" w:type="dxa"/>
            <w:vAlign w:val="center"/>
          </w:tcPr>
          <w:p w14:paraId="7008CC1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5.1 </w:t>
            </w:r>
            <w:r w:rsidRPr="008F5C7A">
              <w:rPr>
                <w:rFonts w:cs="Times New Roman"/>
                <w:sz w:val="21"/>
              </w:rPr>
              <w:t>方法论框架</w:t>
            </w:r>
          </w:p>
        </w:tc>
        <w:tc>
          <w:tcPr>
            <w:tcW w:w="2771" w:type="dxa"/>
            <w:vAlign w:val="center"/>
          </w:tcPr>
          <w:p w14:paraId="1C89F32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基准测量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建模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算法设计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仿真验证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原型实现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实测对比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" </w:t>
            </w:r>
            <w:r w:rsidRPr="008F5C7A">
              <w:rPr>
                <w:rFonts w:cs="Times New Roman"/>
                <w:sz w:val="21"/>
                <w:lang w:eastAsia="zh-CN"/>
              </w:rPr>
              <w:t>六步循环</w:t>
            </w:r>
          </w:p>
        </w:tc>
        <w:tc>
          <w:tcPr>
            <w:tcW w:w="2771" w:type="dxa"/>
            <w:vAlign w:val="center"/>
          </w:tcPr>
          <w:p w14:paraId="734221E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07-analysis-methods.md §1</w:t>
            </w:r>
          </w:p>
        </w:tc>
      </w:tr>
      <w:tr w:rsidR="0000172B" w:rsidRPr="008F5C7A" w14:paraId="2FC3A6D9" w14:textId="77777777">
        <w:tc>
          <w:tcPr>
            <w:tcW w:w="2771" w:type="dxa"/>
            <w:vAlign w:val="center"/>
          </w:tcPr>
          <w:p w14:paraId="0E2361C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5.2 </w:t>
            </w:r>
            <w:r w:rsidRPr="008F5C7A">
              <w:rPr>
                <w:rFonts w:cs="Times New Roman"/>
                <w:sz w:val="21"/>
                <w:lang w:eastAsia="zh-CN"/>
              </w:rPr>
              <w:t>第三方基准复现方法学</w:t>
            </w:r>
          </w:p>
        </w:tc>
        <w:tc>
          <w:tcPr>
            <w:tcW w:w="2771" w:type="dxa"/>
            <w:vAlign w:val="center"/>
          </w:tcPr>
          <w:p w14:paraId="7E69B75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引入萤火虫文章的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5 </w:t>
            </w:r>
            <w:proofErr w:type="spellStart"/>
            <w:r w:rsidRPr="008F5C7A">
              <w:rPr>
                <w:rFonts w:cs="Times New Roman"/>
                <w:sz w:val="21"/>
              </w:rPr>
              <w:t>维度方法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(CPU/</w:t>
            </w:r>
            <w:proofErr w:type="spellStart"/>
            <w:r w:rsidRPr="008F5C7A">
              <w:rPr>
                <w:rFonts w:cs="Times New Roman"/>
                <w:sz w:val="21"/>
              </w:rPr>
              <w:t>内存</w:t>
            </w:r>
            <w:proofErr w:type="spellEnd"/>
            <w:r w:rsidRPr="008F5C7A">
              <w:rPr>
                <w:rFonts w:cs="Times New Roman"/>
                <w:sz w:val="21"/>
              </w:rPr>
              <w:t>/NPU/</w:t>
            </w:r>
            <w:proofErr w:type="spellStart"/>
            <w:r w:rsidRPr="008F5C7A">
              <w:rPr>
                <w:rFonts w:cs="Times New Roman"/>
                <w:sz w:val="21"/>
              </w:rPr>
              <w:t>功耗</w:t>
            </w:r>
            <w:proofErr w:type="spellEnd"/>
            <w:r w:rsidRPr="008F5C7A">
              <w:rPr>
                <w:rFonts w:cs="Times New Roman"/>
                <w:sz w:val="21"/>
              </w:rPr>
              <w:t>/</w:t>
            </w:r>
            <w:proofErr w:type="spellStart"/>
            <w:r w:rsidRPr="008F5C7A">
              <w:rPr>
                <w:rFonts w:cs="Times New Roman"/>
                <w:sz w:val="21"/>
              </w:rPr>
              <w:t>温度</w:t>
            </w:r>
            <w:proofErr w:type="spellEnd"/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；在</w:t>
            </w:r>
            <w:r w:rsidRPr="008F5C7A">
              <w:rPr>
                <w:rFonts w:cs="Times New Roman"/>
                <w:sz w:val="21"/>
              </w:rPr>
              <w:t xml:space="preserve"> SylixOS </w:t>
            </w:r>
            <w:r w:rsidRPr="008F5C7A">
              <w:rPr>
                <w:rFonts w:cs="Times New Roman"/>
                <w:sz w:val="21"/>
              </w:rPr>
              <w:t>上重跑</w:t>
            </w:r>
            <w:r w:rsidRPr="008F5C7A">
              <w:rPr>
                <w:rFonts w:cs="Times New Roman"/>
                <w:sz w:val="21"/>
              </w:rPr>
              <w:t xml:space="preserve"> sysbench/stress-ng/RKNN</w:t>
            </w:r>
            <w:r w:rsidRPr="008F5C7A">
              <w:rPr>
                <w:rFonts w:cs="Times New Roman"/>
                <w:sz w:val="21"/>
              </w:rPr>
              <w:t>，与文章数据对比</w:t>
            </w:r>
          </w:p>
        </w:tc>
        <w:tc>
          <w:tcPr>
            <w:tcW w:w="2771" w:type="dxa"/>
            <w:vAlign w:val="center"/>
          </w:tcPr>
          <w:p w14:paraId="38ABBEC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§5.1~§5.3</w:t>
            </w:r>
          </w:p>
        </w:tc>
      </w:tr>
      <w:tr w:rsidR="0000172B" w:rsidRPr="008F5C7A" w14:paraId="0931ED79" w14:textId="77777777">
        <w:tc>
          <w:tcPr>
            <w:tcW w:w="2771" w:type="dxa"/>
            <w:vAlign w:val="center"/>
          </w:tcPr>
          <w:p w14:paraId="7FE4ADA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5.3 </w:t>
            </w:r>
            <w:r w:rsidRPr="008F5C7A">
              <w:rPr>
                <w:rFonts w:cs="Times New Roman"/>
                <w:sz w:val="21"/>
                <w:lang w:eastAsia="zh-CN"/>
              </w:rPr>
              <w:t>混合负载实验设计四原则</w:t>
            </w:r>
          </w:p>
        </w:tc>
        <w:tc>
          <w:tcPr>
            <w:tcW w:w="2771" w:type="dxa"/>
            <w:vAlign w:val="center"/>
          </w:tcPr>
          <w:p w14:paraId="02E6727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原则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1: </w:t>
            </w:r>
            <w:r w:rsidRPr="008F5C7A">
              <w:rPr>
                <w:rFonts w:cs="Times New Roman"/>
                <w:sz w:val="21"/>
                <w:lang w:eastAsia="zh-CN"/>
              </w:rPr>
              <w:t>混合负载而非孤立；原则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2: </w:t>
            </w:r>
            <w:r w:rsidRPr="008F5C7A">
              <w:rPr>
                <w:rFonts w:cs="Times New Roman"/>
                <w:sz w:val="21"/>
                <w:lang w:eastAsia="zh-CN"/>
              </w:rPr>
              <w:t>看尾延迟不看均值；原则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3: </w:t>
            </w:r>
            <w:r w:rsidRPr="008F5C7A">
              <w:rPr>
                <w:rFonts w:cs="Times New Roman"/>
                <w:sz w:val="21"/>
                <w:lang w:eastAsia="zh-CN"/>
              </w:rPr>
              <w:t>突发场景而非稳态；原则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4: </w:t>
            </w:r>
            <w:r w:rsidRPr="008F5C7A">
              <w:rPr>
                <w:rFonts w:cs="Times New Roman"/>
                <w:sz w:val="21"/>
                <w:lang w:eastAsia="zh-CN"/>
              </w:rPr>
              <w:t>调度精细度而非裸吞吐</w:t>
            </w:r>
          </w:p>
        </w:tc>
        <w:tc>
          <w:tcPr>
            <w:tcW w:w="2771" w:type="dxa"/>
            <w:vAlign w:val="center"/>
          </w:tcPr>
          <w:p w14:paraId="5DC27C9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§3</w:t>
            </w:r>
          </w:p>
        </w:tc>
      </w:tr>
      <w:tr w:rsidR="0000172B" w:rsidRPr="008F5C7A" w14:paraId="57B1A4D2" w14:textId="77777777">
        <w:tc>
          <w:tcPr>
            <w:tcW w:w="2771" w:type="dxa"/>
            <w:vAlign w:val="center"/>
          </w:tcPr>
          <w:p w14:paraId="5B6FEBC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5.4 </w:t>
            </w:r>
            <w:r w:rsidRPr="008F5C7A">
              <w:rPr>
                <w:rFonts w:cs="Times New Roman"/>
                <w:sz w:val="21"/>
              </w:rPr>
              <w:t>功耗真测强制约束</w:t>
            </w:r>
          </w:p>
        </w:tc>
        <w:tc>
          <w:tcPr>
            <w:tcW w:w="2771" w:type="dxa"/>
            <w:vAlign w:val="center"/>
          </w:tcPr>
          <w:p w14:paraId="6FB64E8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禁止仅靠软件读数；</w:t>
            </w:r>
            <w:r w:rsidRPr="008F5C7A">
              <w:rPr>
                <w:rFonts w:cs="Times New Roman"/>
                <w:sz w:val="21"/>
              </w:rPr>
              <w:t xml:space="preserve">DC </w:t>
            </w:r>
            <w:r w:rsidRPr="008F5C7A">
              <w:rPr>
                <w:rFonts w:cs="Times New Roman"/>
                <w:sz w:val="21"/>
              </w:rPr>
              <w:t>功率计</w:t>
            </w:r>
            <w:r w:rsidRPr="008F5C7A">
              <w:rPr>
                <w:rFonts w:cs="Times New Roman"/>
                <w:sz w:val="21"/>
              </w:rPr>
              <w:t xml:space="preserve"> (Yokogawa WT310) + INA226 </w:t>
            </w:r>
            <w:r w:rsidRPr="008F5C7A">
              <w:rPr>
                <w:rFonts w:cs="Times New Roman"/>
                <w:sz w:val="21"/>
              </w:rPr>
              <w:t>采集板强制；采样</w:t>
            </w:r>
            <w:r w:rsidRPr="008F5C7A">
              <w:rPr>
                <w:rFonts w:cs="Times New Roman"/>
                <w:sz w:val="21"/>
              </w:rPr>
              <w:t xml:space="preserve"> ≥1 Hz</w:t>
            </w:r>
          </w:p>
        </w:tc>
        <w:tc>
          <w:tcPr>
            <w:tcW w:w="2771" w:type="dxa"/>
            <w:vAlign w:val="center"/>
          </w:tcPr>
          <w:p w14:paraId="3FEF3AD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§5.4</w:t>
            </w:r>
          </w:p>
        </w:tc>
      </w:tr>
      <w:tr w:rsidR="0000172B" w:rsidRPr="008F5C7A" w14:paraId="2D5007F1" w14:textId="77777777">
        <w:tc>
          <w:tcPr>
            <w:tcW w:w="2771" w:type="dxa"/>
            <w:vAlign w:val="center"/>
          </w:tcPr>
          <w:p w14:paraId="550CEE2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5.5 </w:t>
            </w:r>
            <w:r w:rsidRPr="008F5C7A">
              <w:rPr>
                <w:rFonts w:cs="Times New Roman"/>
                <w:sz w:val="21"/>
              </w:rPr>
              <w:t>温度监控强制约束</w:t>
            </w:r>
          </w:p>
        </w:tc>
        <w:tc>
          <w:tcPr>
            <w:tcW w:w="2771" w:type="dxa"/>
            <w:vAlign w:val="center"/>
          </w:tcPr>
          <w:p w14:paraId="6C18E3D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烤机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1 h </w:t>
            </w:r>
            <w:r w:rsidRPr="008F5C7A">
              <w:rPr>
                <w:rFonts w:cs="Times New Roman"/>
                <w:sz w:val="21"/>
                <w:lang w:eastAsia="zh-CN"/>
              </w:rPr>
              <w:t>稳态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&lt;75 ℃ </w:t>
            </w:r>
            <w:r w:rsidRPr="008F5C7A">
              <w:rPr>
                <w:rFonts w:cs="Times New Roman"/>
                <w:sz w:val="21"/>
                <w:lang w:eastAsia="zh-CN"/>
              </w:rPr>
              <w:t>才采样；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≥85 ℃ </w:t>
            </w:r>
            <w:r w:rsidRPr="008F5C7A">
              <w:rPr>
                <w:rFonts w:cs="Times New Roman"/>
                <w:sz w:val="21"/>
                <w:lang w:eastAsia="zh-CN"/>
              </w:rPr>
              <w:t>数据作废；全程温度日志</w:t>
            </w:r>
          </w:p>
        </w:tc>
        <w:tc>
          <w:tcPr>
            <w:tcW w:w="2771" w:type="dxa"/>
            <w:vAlign w:val="center"/>
          </w:tcPr>
          <w:p w14:paraId="11E8DC1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§5.5</w:t>
            </w:r>
          </w:p>
        </w:tc>
      </w:tr>
      <w:tr w:rsidR="0000172B" w:rsidRPr="008F5C7A" w14:paraId="081363C2" w14:textId="77777777">
        <w:tc>
          <w:tcPr>
            <w:tcW w:w="2771" w:type="dxa"/>
            <w:vAlign w:val="center"/>
          </w:tcPr>
          <w:p w14:paraId="724D7B1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5.6 </w:t>
            </w:r>
            <w:r w:rsidRPr="008F5C7A">
              <w:rPr>
                <w:rFonts w:cs="Times New Roman"/>
                <w:sz w:val="21"/>
              </w:rPr>
              <w:t>环境元数据强制清单</w:t>
            </w:r>
          </w:p>
        </w:tc>
        <w:tc>
          <w:tcPr>
            <w:tcW w:w="2771" w:type="dxa"/>
            <w:vAlign w:val="center"/>
          </w:tcPr>
          <w:p w14:paraId="2179348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OS/</w:t>
            </w:r>
            <w:r w:rsidRPr="008F5C7A">
              <w:rPr>
                <w:rFonts w:cs="Times New Roman"/>
                <w:sz w:val="21"/>
                <w:lang w:eastAsia="zh-CN"/>
              </w:rPr>
              <w:t>内核</w:t>
            </w:r>
            <w:r w:rsidRPr="008F5C7A">
              <w:rPr>
                <w:rFonts w:cs="Times New Roman"/>
                <w:sz w:val="21"/>
                <w:lang w:eastAsia="zh-CN"/>
              </w:rPr>
              <w:t>/BSP/</w:t>
            </w:r>
            <w:r w:rsidRPr="008F5C7A">
              <w:rPr>
                <w:rFonts w:cs="Times New Roman"/>
                <w:sz w:val="21"/>
                <w:lang w:eastAsia="zh-CN"/>
              </w:rPr>
              <w:t>固件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驱动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室温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散热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工具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量化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时间戳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10 </w:t>
            </w:r>
            <w:r w:rsidRPr="008F5C7A">
              <w:rPr>
                <w:rFonts w:cs="Times New Roman"/>
                <w:sz w:val="21"/>
                <w:lang w:eastAsia="zh-CN"/>
              </w:rPr>
              <w:t>项强制</w:t>
            </w:r>
          </w:p>
        </w:tc>
        <w:tc>
          <w:tcPr>
            <w:tcW w:w="2771" w:type="dxa"/>
            <w:vAlign w:val="center"/>
          </w:tcPr>
          <w:p w14:paraId="41E1A21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§5.6</w:t>
            </w:r>
          </w:p>
        </w:tc>
      </w:tr>
      <w:tr w:rsidR="0000172B" w:rsidRPr="008F5C7A" w14:paraId="330438B8" w14:textId="77777777">
        <w:tc>
          <w:tcPr>
            <w:tcW w:w="2771" w:type="dxa"/>
            <w:vAlign w:val="center"/>
          </w:tcPr>
          <w:p w14:paraId="6AE6CD6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5.7 </w:t>
            </w:r>
            <w:r w:rsidRPr="008F5C7A">
              <w:rPr>
                <w:rFonts w:cs="Times New Roman"/>
                <w:sz w:val="21"/>
              </w:rPr>
              <w:t>对照组设计</w:t>
            </w:r>
          </w:p>
        </w:tc>
        <w:tc>
          <w:tcPr>
            <w:tcW w:w="2771" w:type="dxa"/>
            <w:vAlign w:val="center"/>
          </w:tcPr>
          <w:p w14:paraId="336411D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OS </w:t>
            </w:r>
            <w:r w:rsidRPr="008F5C7A">
              <w:rPr>
                <w:rFonts w:cs="Times New Roman"/>
                <w:sz w:val="21"/>
              </w:rPr>
              <w:t>层</w:t>
            </w:r>
            <w:r w:rsidRPr="008F5C7A">
              <w:rPr>
                <w:rFonts w:cs="Times New Roman"/>
                <w:sz w:val="21"/>
              </w:rPr>
              <w:t>: SylixOS vs Ubuntu+PREEMPT_RT vs (KVM/Docker)</w:t>
            </w:r>
            <w:r w:rsidRPr="008F5C7A">
              <w:rPr>
                <w:rFonts w:cs="Times New Roman"/>
                <w:sz w:val="21"/>
              </w:rPr>
              <w:t>；配置层</w:t>
            </w:r>
            <w:r w:rsidRPr="008F5C7A">
              <w:rPr>
                <w:rFonts w:cs="Times New Roman"/>
                <w:sz w:val="21"/>
              </w:rPr>
              <w:t xml:space="preserve">: C0 </w:t>
            </w:r>
            <w:r w:rsidRPr="008F5C7A">
              <w:rPr>
                <w:rFonts w:cs="Times New Roman"/>
                <w:sz w:val="21"/>
              </w:rPr>
              <w:t>默认</w:t>
            </w:r>
            <w:r w:rsidRPr="008F5C7A">
              <w:rPr>
                <w:rFonts w:cs="Times New Roman"/>
                <w:sz w:val="21"/>
              </w:rPr>
              <w:t xml:space="preserve"> → C1 tuned → C2 extreme</w:t>
            </w:r>
          </w:p>
        </w:tc>
        <w:tc>
          <w:tcPr>
            <w:tcW w:w="2771" w:type="dxa"/>
            <w:vAlign w:val="center"/>
          </w:tcPr>
          <w:p w14:paraId="210E0C8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1.md §7, </w:t>
            </w: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§7.1</w:t>
            </w:r>
          </w:p>
        </w:tc>
      </w:tr>
    </w:tbl>
    <w:p w14:paraId="4400A6DD" w14:textId="77777777" w:rsidR="0000172B" w:rsidRPr="008F5C7A" w:rsidRDefault="0000172B">
      <w:pPr>
        <w:ind w:firstLine="0"/>
        <w:rPr>
          <w:rFonts w:cs="Times New Roman"/>
        </w:rPr>
      </w:pPr>
    </w:p>
    <w:p w14:paraId="680E32B7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关键图表</w:t>
      </w:r>
      <w:r w:rsidRPr="008F5C7A">
        <w:rPr>
          <w:rFonts w:cs="Times New Roman"/>
          <w:lang w:eastAsia="zh-CN"/>
        </w:rPr>
        <w:t>:</w:t>
      </w:r>
    </w:p>
    <w:p w14:paraId="03BC8CCC" w14:textId="75783A35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9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5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实验方法学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8"/>
        <w:gridCol w:w="2745"/>
        <w:gridCol w:w="2752"/>
      </w:tblGrid>
      <w:tr w:rsidR="0000172B" w:rsidRPr="008F5C7A" w14:paraId="385F8FCF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3721A50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B6875B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1788A53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3D0D1DB9" w14:textId="77777777">
        <w:tc>
          <w:tcPr>
            <w:tcW w:w="2771" w:type="dxa"/>
            <w:vAlign w:val="center"/>
          </w:tcPr>
          <w:p w14:paraId="451CC33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Fig.5</w:t>
            </w:r>
          </w:p>
        </w:tc>
        <w:tc>
          <w:tcPr>
            <w:tcW w:w="2771" w:type="dxa"/>
            <w:vAlign w:val="center"/>
          </w:tcPr>
          <w:p w14:paraId="7B7974E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实验方法论流程图</w:t>
            </w:r>
          </w:p>
        </w:tc>
        <w:tc>
          <w:tcPr>
            <w:tcW w:w="2771" w:type="dxa"/>
            <w:vAlign w:val="center"/>
          </w:tcPr>
          <w:p w14:paraId="7D86F25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六步循环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第三方基准对齐校验门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(±15% </w:t>
            </w:r>
            <w:r w:rsidRPr="008F5C7A">
              <w:rPr>
                <w:rFonts w:cs="Times New Roman"/>
                <w:sz w:val="21"/>
                <w:lang w:eastAsia="zh-CN"/>
              </w:rPr>
              <w:t>才准入主场景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04EBE707" w14:textId="77777777">
        <w:tc>
          <w:tcPr>
            <w:tcW w:w="2771" w:type="dxa"/>
            <w:vAlign w:val="center"/>
          </w:tcPr>
          <w:p w14:paraId="3B3A1BB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Tab.7</w:t>
            </w:r>
          </w:p>
        </w:tc>
        <w:tc>
          <w:tcPr>
            <w:tcW w:w="2771" w:type="dxa"/>
            <w:vAlign w:val="center"/>
          </w:tcPr>
          <w:p w14:paraId="3F474A8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业界基准对照表</w:t>
            </w:r>
          </w:p>
        </w:tc>
        <w:tc>
          <w:tcPr>
            <w:tcW w:w="2771" w:type="dxa"/>
            <w:vAlign w:val="center"/>
          </w:tcPr>
          <w:p w14:paraId="2D03C6B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指标</w:t>
            </w:r>
            <w:r w:rsidRPr="008F5C7A">
              <w:rPr>
                <w:rFonts w:cs="Times New Roman"/>
                <w:sz w:val="21"/>
              </w:rPr>
              <w:t xml:space="preserve"> × (</w:t>
            </w:r>
            <w:r w:rsidRPr="008F5C7A">
              <w:rPr>
                <w:rFonts w:cs="Times New Roman"/>
                <w:sz w:val="21"/>
              </w:rPr>
              <w:t>文章基线</w:t>
            </w:r>
            <w:r w:rsidRPr="008F5C7A">
              <w:rPr>
                <w:rFonts w:cs="Times New Roman"/>
                <w:sz w:val="21"/>
              </w:rPr>
              <w:t xml:space="preserve"> / SylixOS </w:t>
            </w:r>
            <w:r w:rsidRPr="008F5C7A">
              <w:rPr>
                <w:rFonts w:cs="Times New Roman"/>
                <w:sz w:val="21"/>
              </w:rPr>
              <w:t>实测</w:t>
            </w:r>
            <w:r w:rsidRPr="008F5C7A">
              <w:rPr>
                <w:rFonts w:cs="Times New Roman"/>
                <w:sz w:val="21"/>
              </w:rPr>
              <w:t xml:space="preserve"> / </w:t>
            </w:r>
            <w:r w:rsidRPr="008F5C7A">
              <w:rPr>
                <w:rFonts w:cs="Times New Roman"/>
                <w:sz w:val="21"/>
              </w:rPr>
              <w:t>偏差</w:t>
            </w:r>
            <w:r w:rsidRPr="008F5C7A">
              <w:rPr>
                <w:rFonts w:cs="Times New Roman"/>
                <w:sz w:val="21"/>
              </w:rPr>
              <w:t xml:space="preserve"> / </w:t>
            </w:r>
            <w:r w:rsidRPr="008F5C7A">
              <w:rPr>
                <w:rFonts w:cs="Times New Roman"/>
                <w:sz w:val="21"/>
              </w:rPr>
              <w:t>评判</w:t>
            </w:r>
            <w:r w:rsidRPr="008F5C7A">
              <w:rPr>
                <w:rFonts w:cs="Times New Roman"/>
                <w:sz w:val="21"/>
              </w:rPr>
              <w:t xml:space="preserve">) — CPU </w:t>
            </w:r>
            <w:r w:rsidRPr="008F5C7A">
              <w:rPr>
                <w:rFonts w:cs="Times New Roman"/>
                <w:sz w:val="21"/>
              </w:rPr>
              <w:t>单核</w:t>
            </w:r>
            <w:r w:rsidRPr="008F5C7A">
              <w:rPr>
                <w:rFonts w:cs="Times New Roman"/>
                <w:sz w:val="21"/>
              </w:rPr>
              <w:t>~1280</w:t>
            </w:r>
            <w:r w:rsidRPr="008F5C7A">
              <w:rPr>
                <w:rFonts w:cs="Times New Roman"/>
                <w:sz w:val="21"/>
              </w:rPr>
              <w:t>、多核</w:t>
            </w:r>
            <w:r w:rsidRPr="008F5C7A">
              <w:rPr>
                <w:rFonts w:cs="Times New Roman"/>
                <w:sz w:val="21"/>
              </w:rPr>
              <w:t>~7120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YOLOv5s 32 FPS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3B LLM ~90 tok/s</w:t>
            </w:r>
          </w:p>
        </w:tc>
      </w:tr>
      <w:tr w:rsidR="0000172B" w:rsidRPr="008F5C7A" w14:paraId="6A1D7AB2" w14:textId="77777777">
        <w:tc>
          <w:tcPr>
            <w:tcW w:w="2771" w:type="dxa"/>
            <w:vAlign w:val="center"/>
          </w:tcPr>
          <w:p w14:paraId="690AAB0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Tab.8</w:t>
            </w:r>
          </w:p>
        </w:tc>
        <w:tc>
          <w:tcPr>
            <w:tcW w:w="2771" w:type="dxa"/>
            <w:vAlign w:val="center"/>
          </w:tcPr>
          <w:p w14:paraId="594FB07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避坑清单映射</w:t>
            </w:r>
          </w:p>
        </w:tc>
        <w:tc>
          <w:tcPr>
            <w:tcW w:w="2771" w:type="dxa"/>
            <w:vAlign w:val="center"/>
          </w:tcPr>
          <w:p w14:paraId="613284C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5 </w:t>
            </w:r>
            <w:r w:rsidRPr="008F5C7A">
              <w:rPr>
                <w:rFonts w:cs="Times New Roman"/>
                <w:sz w:val="21"/>
                <w:lang w:eastAsia="zh-CN"/>
              </w:rPr>
              <w:t>条避坑点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</w:t>
            </w:r>
            <w:r w:rsidRPr="008F5C7A">
              <w:rPr>
                <w:rFonts w:cs="Times New Roman"/>
                <w:sz w:val="21"/>
                <w:lang w:eastAsia="zh-CN"/>
              </w:rPr>
              <w:t>强制约束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验证方式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落实位置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1216BFE5" w14:textId="77777777">
        <w:tc>
          <w:tcPr>
            <w:tcW w:w="2771" w:type="dxa"/>
            <w:vAlign w:val="center"/>
          </w:tcPr>
          <w:p w14:paraId="07F8F0C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Tab.9</w:t>
            </w:r>
          </w:p>
        </w:tc>
        <w:tc>
          <w:tcPr>
            <w:tcW w:w="2771" w:type="dxa"/>
            <w:vAlign w:val="center"/>
          </w:tcPr>
          <w:p w14:paraId="7439F4A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环境元数据清单模板</w:t>
            </w:r>
          </w:p>
        </w:tc>
        <w:tc>
          <w:tcPr>
            <w:tcW w:w="2771" w:type="dxa"/>
            <w:vAlign w:val="center"/>
          </w:tcPr>
          <w:p w14:paraId="6E6ACBB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10 </w:t>
            </w:r>
            <w:r w:rsidRPr="008F5C7A">
              <w:rPr>
                <w:rFonts w:cs="Times New Roman"/>
                <w:sz w:val="21"/>
              </w:rPr>
              <w:t>项元数据</w:t>
            </w:r>
            <w:r w:rsidRPr="008F5C7A">
              <w:rPr>
                <w:rFonts w:cs="Times New Roman"/>
                <w:sz w:val="21"/>
              </w:rPr>
              <w:t xml:space="preserve"> × </w:t>
            </w:r>
            <w:r w:rsidRPr="008F5C7A">
              <w:rPr>
                <w:rFonts w:cs="Times New Roman"/>
                <w:sz w:val="21"/>
              </w:rPr>
              <w:t>示例值</w:t>
            </w:r>
          </w:p>
        </w:tc>
      </w:tr>
    </w:tbl>
    <w:p w14:paraId="0DCC6A85" w14:textId="77777777" w:rsidR="0000172B" w:rsidRPr="008F5C7A" w:rsidRDefault="0000172B">
      <w:pPr>
        <w:ind w:firstLine="0"/>
        <w:rPr>
          <w:rFonts w:cs="Times New Roman"/>
        </w:rPr>
      </w:pPr>
    </w:p>
    <w:p w14:paraId="761F17E0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21E3E8FC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1" w:name="_Toc240803008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6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大模型负载选型与配置</w:t>
      </w:r>
      <w:bookmarkEnd w:id="11"/>
    </w:p>
    <w:p w14:paraId="3F6DC1B8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500~700 </w:t>
      </w:r>
      <w:r w:rsidRPr="008F5C7A">
        <w:rPr>
          <w:rFonts w:cs="Times New Roman"/>
          <w:lang w:eastAsia="zh-CN"/>
        </w:rPr>
        <w:t>词，定义跨</w:t>
      </w:r>
      <w:r w:rsidRPr="008F5C7A">
        <w:rPr>
          <w:rFonts w:cs="Times New Roman"/>
          <w:lang w:eastAsia="zh-CN"/>
        </w:rPr>
        <w:t xml:space="preserve"> 11 </w:t>
      </w:r>
      <w:r w:rsidRPr="008F5C7A">
        <w:rPr>
          <w:rFonts w:cs="Times New Roman"/>
          <w:lang w:eastAsia="zh-CN"/>
        </w:rPr>
        <w:t>档位的模型矩阵。</w:t>
      </w:r>
    </w:p>
    <w:p w14:paraId="70AD9631" w14:textId="5110B8C0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10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6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大模型负载选型与配置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32"/>
        <w:gridCol w:w="2770"/>
        <w:gridCol w:w="2743"/>
      </w:tblGrid>
      <w:tr w:rsidR="0000172B" w:rsidRPr="008F5C7A" w14:paraId="26FA0816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E67DAA6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小节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13BEE19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329D5BF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25143B61" w14:textId="77777777">
        <w:tc>
          <w:tcPr>
            <w:tcW w:w="2771" w:type="dxa"/>
            <w:vAlign w:val="center"/>
          </w:tcPr>
          <w:p w14:paraId="6114F13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6.1 </w:t>
            </w:r>
            <w:r w:rsidRPr="008F5C7A">
              <w:rPr>
                <w:rFonts w:cs="Times New Roman"/>
                <w:sz w:val="21"/>
              </w:rPr>
              <w:t>选型原则</w:t>
            </w:r>
          </w:p>
        </w:tc>
        <w:tc>
          <w:tcPr>
            <w:tcW w:w="2771" w:type="dxa"/>
            <w:vAlign w:val="center"/>
          </w:tcPr>
          <w:p w14:paraId="7B76677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国产化优先</w:t>
            </w:r>
            <w:r w:rsidRPr="008F5C7A">
              <w:rPr>
                <w:rFonts w:cs="Times New Roman"/>
                <w:sz w:val="21"/>
              </w:rPr>
              <w:t xml:space="preserve"> (Qwen/MiniCPM)</w:t>
            </w:r>
            <w:r w:rsidRPr="008F5C7A">
              <w:rPr>
                <w:rFonts w:cs="Times New Roman"/>
                <w:sz w:val="21"/>
              </w:rPr>
              <w:t>；跨架构可比</w:t>
            </w:r>
            <w:r w:rsidRPr="008F5C7A">
              <w:rPr>
                <w:rFonts w:cs="Times New Roman"/>
                <w:sz w:val="21"/>
              </w:rPr>
              <w:t xml:space="preserve"> (x86+CUDA </w:t>
            </w:r>
            <w:r w:rsidRPr="008F5C7A">
              <w:rPr>
                <w:rFonts w:cs="Times New Roman"/>
                <w:sz w:val="21"/>
              </w:rPr>
              <w:t>与</w:t>
            </w:r>
            <w:r w:rsidRPr="008F5C7A">
              <w:rPr>
                <w:rFonts w:cs="Times New Roman"/>
                <w:sz w:val="21"/>
              </w:rPr>
              <w:t xml:space="preserve"> ARM+NPU)</w:t>
            </w:r>
            <w:r w:rsidRPr="008F5C7A">
              <w:rPr>
                <w:rFonts w:cs="Times New Roman"/>
                <w:sz w:val="21"/>
              </w:rPr>
              <w:t>；量化版本完整</w:t>
            </w:r>
            <w:r w:rsidRPr="008F5C7A">
              <w:rPr>
                <w:rFonts w:cs="Times New Roman"/>
                <w:sz w:val="21"/>
              </w:rPr>
              <w:t xml:space="preserve"> (FP16/INT8/INT4)</w:t>
            </w:r>
            <w:r w:rsidRPr="008F5C7A">
              <w:rPr>
                <w:rFonts w:cs="Times New Roman"/>
                <w:sz w:val="21"/>
              </w:rPr>
              <w:t>；社区生态成熟</w:t>
            </w:r>
            <w:r w:rsidRPr="008F5C7A">
              <w:rPr>
                <w:rFonts w:cs="Times New Roman"/>
                <w:sz w:val="21"/>
              </w:rPr>
              <w:t xml:space="preserve"> (vLLM/llama.cpp/TensorRT-LLM/RKLLM)</w:t>
            </w:r>
          </w:p>
        </w:tc>
        <w:tc>
          <w:tcPr>
            <w:tcW w:w="2771" w:type="dxa"/>
            <w:vAlign w:val="center"/>
          </w:tcPr>
          <w:p w14:paraId="086BA7E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§2.1</w:t>
            </w:r>
          </w:p>
        </w:tc>
      </w:tr>
      <w:tr w:rsidR="0000172B" w:rsidRPr="008F5C7A" w14:paraId="5CABD99F" w14:textId="77777777">
        <w:tc>
          <w:tcPr>
            <w:tcW w:w="2771" w:type="dxa"/>
            <w:vAlign w:val="center"/>
          </w:tcPr>
          <w:p w14:paraId="1436CD8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6.2 </w:t>
            </w:r>
            <w:r w:rsidRPr="008F5C7A">
              <w:rPr>
                <w:rFonts w:cs="Times New Roman"/>
                <w:sz w:val="21"/>
              </w:rPr>
              <w:t>跨档位模型矩阵</w:t>
            </w:r>
          </w:p>
        </w:tc>
        <w:tc>
          <w:tcPr>
            <w:tcW w:w="2771" w:type="dxa"/>
            <w:vAlign w:val="center"/>
          </w:tcPr>
          <w:p w14:paraId="1576C2D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T4-L: Qwen2.5-0.5B INT4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T4-M: 1.5B INT4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T4-H: 3B/7B INT4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T3-L: 3B/7B INT4 (RKLLM)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T3-M: 14B/32B INT4 (TensorRT-LLM)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T3-H: 72B INT4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T2-L: 72B INT4/14B FP16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T2-M: 72B FP16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T2-H: DeepSeek-V2 FP16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 xml:space="preserve">T1-L: 72B FP16 </w:t>
            </w:r>
            <w:r w:rsidRPr="008F5C7A">
              <w:rPr>
                <w:rFonts w:cs="Times New Roman"/>
                <w:sz w:val="21"/>
              </w:rPr>
              <w:t>分布式；</w:t>
            </w:r>
            <w:r w:rsidRPr="008F5C7A">
              <w:rPr>
                <w:rFonts w:cs="Times New Roman"/>
                <w:sz w:val="21"/>
              </w:rPr>
              <w:t>T1-H: 671B INT4</w:t>
            </w:r>
          </w:p>
        </w:tc>
        <w:tc>
          <w:tcPr>
            <w:tcW w:w="2771" w:type="dxa"/>
            <w:vAlign w:val="center"/>
          </w:tcPr>
          <w:p w14:paraId="081D074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.md §5.2 + </w:t>
            </w:r>
            <w:r w:rsidRPr="008F5C7A">
              <w:rPr>
                <w:rFonts w:cs="Times New Roman"/>
                <w:sz w:val="21"/>
                <w:lang w:eastAsia="zh-CN"/>
              </w:rPr>
              <w:t>方案</w:t>
            </w:r>
            <w:r w:rsidRPr="008F5C7A">
              <w:rPr>
                <w:rFonts w:cs="Times New Roman"/>
                <w:sz w:val="21"/>
                <w:lang w:eastAsia="zh-CN"/>
              </w:rPr>
              <w:t>1.md §2.2~§2.3</w:t>
            </w:r>
          </w:p>
        </w:tc>
      </w:tr>
      <w:tr w:rsidR="0000172B" w:rsidRPr="008F5C7A" w14:paraId="488760BD" w14:textId="77777777">
        <w:tc>
          <w:tcPr>
            <w:tcW w:w="2771" w:type="dxa"/>
            <w:vAlign w:val="center"/>
          </w:tcPr>
          <w:p w14:paraId="47C88B8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 xml:space="preserve">6.3 </w:t>
            </w:r>
            <w:proofErr w:type="spellStart"/>
            <w:r w:rsidRPr="008F5C7A">
              <w:rPr>
                <w:rFonts w:cs="Times New Roman"/>
                <w:sz w:val="21"/>
              </w:rPr>
              <w:t>推理框架与配置</w:t>
            </w:r>
            <w:proofErr w:type="spellEnd"/>
          </w:p>
        </w:tc>
        <w:tc>
          <w:tcPr>
            <w:tcW w:w="2771" w:type="dxa"/>
            <w:vAlign w:val="center"/>
          </w:tcPr>
          <w:p w14:paraId="739D303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vLLM (T2/T1)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TensorRT-LLM (T2/T3-M/H)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 xml:space="preserve">llama.cpp (T2-L/T3-L </w:t>
            </w:r>
            <w:r w:rsidRPr="008F5C7A">
              <w:rPr>
                <w:rFonts w:cs="Times New Roman"/>
                <w:sz w:val="21"/>
              </w:rPr>
              <w:t>退路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RKLLM (T4/T3-L)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>batch 1/8/32</w:t>
            </w:r>
            <w:r w:rsidRPr="008F5C7A">
              <w:rPr>
                <w:rFonts w:cs="Times New Roman"/>
                <w:sz w:val="21"/>
              </w:rPr>
              <w:t>；上下文</w:t>
            </w:r>
            <w:r w:rsidRPr="008F5C7A">
              <w:rPr>
                <w:rFonts w:cs="Times New Roman"/>
                <w:sz w:val="21"/>
              </w:rPr>
              <w:t xml:space="preserve"> 512/2048/8192</w:t>
            </w:r>
            <w:r w:rsidRPr="008F5C7A">
              <w:rPr>
                <w:rFonts w:cs="Times New Roman"/>
                <w:sz w:val="21"/>
              </w:rPr>
              <w:t>；并发</w:t>
            </w:r>
            <w:r w:rsidRPr="008F5C7A">
              <w:rPr>
                <w:rFonts w:cs="Times New Roman"/>
                <w:sz w:val="21"/>
              </w:rPr>
              <w:t xml:space="preserve"> 1/8/32</w:t>
            </w:r>
          </w:p>
        </w:tc>
        <w:tc>
          <w:tcPr>
            <w:tcW w:w="2771" w:type="dxa"/>
            <w:vAlign w:val="center"/>
          </w:tcPr>
          <w:p w14:paraId="705002C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§2.2~§2.4</w:t>
            </w:r>
          </w:p>
        </w:tc>
      </w:tr>
      <w:tr w:rsidR="0000172B" w:rsidRPr="008F5C7A" w14:paraId="7C461C16" w14:textId="77777777">
        <w:tc>
          <w:tcPr>
            <w:tcW w:w="2771" w:type="dxa"/>
            <w:vAlign w:val="center"/>
          </w:tcPr>
          <w:p w14:paraId="0C97016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6.4 </w:t>
            </w:r>
            <w:r w:rsidRPr="008F5C7A">
              <w:rPr>
                <w:rFonts w:cs="Times New Roman"/>
                <w:sz w:val="21"/>
              </w:rPr>
              <w:t>负载生成器</w:t>
            </w:r>
          </w:p>
        </w:tc>
        <w:tc>
          <w:tcPr>
            <w:tcW w:w="2771" w:type="dxa"/>
            <w:vAlign w:val="center"/>
          </w:tcPr>
          <w:p w14:paraId="181DEF5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vLLM benchmark / llama-bench / </w:t>
            </w:r>
            <w:r w:rsidRPr="008F5C7A">
              <w:rPr>
                <w:rFonts w:cs="Times New Roman"/>
                <w:sz w:val="21"/>
              </w:rPr>
              <w:t>自研并发客户端</w:t>
            </w:r>
            <w:r w:rsidRPr="008F5C7A">
              <w:rPr>
                <w:rFonts w:cs="Times New Roman"/>
                <w:sz w:val="21"/>
              </w:rPr>
              <w:t xml:space="preserve"> / RKLLM demo / </w:t>
            </w:r>
            <w:r w:rsidRPr="008F5C7A">
              <w:rPr>
                <w:rFonts w:cs="Times New Roman"/>
                <w:sz w:val="21"/>
              </w:rPr>
              <w:t>自研</w:t>
            </w:r>
            <w:r w:rsidRPr="008F5C7A">
              <w:rPr>
                <w:rFonts w:cs="Times New Roman"/>
                <w:sz w:val="21"/>
              </w:rPr>
              <w:t xml:space="preserve"> LLM+RT </w:t>
            </w:r>
            <w:r w:rsidRPr="008F5C7A">
              <w:rPr>
                <w:rFonts w:cs="Times New Roman"/>
                <w:sz w:val="21"/>
              </w:rPr>
              <w:t>混合负载驱动脚本</w:t>
            </w:r>
          </w:p>
        </w:tc>
        <w:tc>
          <w:tcPr>
            <w:tcW w:w="2771" w:type="dxa"/>
            <w:vAlign w:val="center"/>
          </w:tcPr>
          <w:p w14:paraId="4F72A58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§2.4</w:t>
            </w:r>
          </w:p>
        </w:tc>
      </w:tr>
    </w:tbl>
    <w:p w14:paraId="28B08097" w14:textId="77777777" w:rsidR="0000172B" w:rsidRPr="008F5C7A" w:rsidRDefault="0000172B">
      <w:pPr>
        <w:ind w:firstLine="0"/>
        <w:rPr>
          <w:rFonts w:cs="Times New Roman"/>
        </w:rPr>
      </w:pPr>
    </w:p>
    <w:p w14:paraId="1641D96E" w14:textId="77777777" w:rsidR="0000172B" w:rsidRPr="008F5C7A" w:rsidRDefault="00000000">
      <w:pPr>
        <w:rPr>
          <w:rFonts w:cs="Times New Roman"/>
        </w:rPr>
      </w:pPr>
      <w:r w:rsidRPr="008F5C7A">
        <w:rPr>
          <w:rFonts w:cs="Times New Roman"/>
          <w:b/>
        </w:rPr>
        <w:t>关键图表</w:t>
      </w:r>
      <w:r w:rsidRPr="008F5C7A">
        <w:rPr>
          <w:rFonts w:cs="Times New Roman"/>
        </w:rPr>
        <w:t>:</w:t>
      </w:r>
    </w:p>
    <w:p w14:paraId="773F09C1" w14:textId="6F21F303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6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大模型负载选型与配置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9"/>
        <w:gridCol w:w="2745"/>
        <w:gridCol w:w="2751"/>
      </w:tblGrid>
      <w:tr w:rsidR="0000172B" w:rsidRPr="008F5C7A" w14:paraId="60722339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866252D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1AD1720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85CF00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70338AA9" w14:textId="77777777">
        <w:tc>
          <w:tcPr>
            <w:tcW w:w="2771" w:type="dxa"/>
            <w:vAlign w:val="center"/>
          </w:tcPr>
          <w:p w14:paraId="15BE2F4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Tab.10</w:t>
            </w:r>
          </w:p>
        </w:tc>
        <w:tc>
          <w:tcPr>
            <w:tcW w:w="2771" w:type="dxa"/>
            <w:vAlign w:val="center"/>
          </w:tcPr>
          <w:p w14:paraId="3C27998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跨档位模型矩阵</w:t>
            </w:r>
          </w:p>
        </w:tc>
        <w:tc>
          <w:tcPr>
            <w:tcW w:w="2771" w:type="dxa"/>
            <w:vAlign w:val="center"/>
          </w:tcPr>
          <w:p w14:paraId="5639530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11 </w:t>
            </w:r>
            <w:r w:rsidRPr="008F5C7A">
              <w:rPr>
                <w:rFonts w:cs="Times New Roman"/>
                <w:sz w:val="21"/>
                <w:lang w:eastAsia="zh-CN"/>
              </w:rPr>
              <w:t>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</w:t>
            </w:r>
            <w:r w:rsidRPr="008F5C7A">
              <w:rPr>
                <w:rFonts w:cs="Times New Roman"/>
                <w:sz w:val="21"/>
                <w:lang w:eastAsia="zh-CN"/>
              </w:rPr>
              <w:t>代表模型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参数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量化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显存占用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并发实例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推理框架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预期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tok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>/s)</w:t>
            </w:r>
          </w:p>
        </w:tc>
      </w:tr>
      <w:tr w:rsidR="0000172B" w:rsidRPr="008F5C7A" w14:paraId="78B01E72" w14:textId="77777777">
        <w:tc>
          <w:tcPr>
            <w:tcW w:w="2771" w:type="dxa"/>
            <w:vAlign w:val="center"/>
          </w:tcPr>
          <w:p w14:paraId="045B620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Tab.11</w:t>
            </w:r>
          </w:p>
        </w:tc>
        <w:tc>
          <w:tcPr>
            <w:tcW w:w="2771" w:type="dxa"/>
            <w:vAlign w:val="center"/>
          </w:tcPr>
          <w:p w14:paraId="40CD022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负载生成器清单</w:t>
            </w:r>
          </w:p>
        </w:tc>
        <w:tc>
          <w:tcPr>
            <w:tcW w:w="2771" w:type="dxa"/>
            <w:vAlign w:val="center"/>
          </w:tcPr>
          <w:p w14:paraId="13D8A14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工具</w:t>
            </w:r>
            <w:r w:rsidRPr="008F5C7A">
              <w:rPr>
                <w:rFonts w:cs="Times New Roman"/>
                <w:sz w:val="21"/>
              </w:rPr>
              <w:t xml:space="preserve"> × </w:t>
            </w:r>
            <w:r w:rsidRPr="008F5C7A">
              <w:rPr>
                <w:rFonts w:cs="Times New Roman"/>
                <w:sz w:val="21"/>
              </w:rPr>
              <w:t>平台</w:t>
            </w:r>
            <w:r w:rsidRPr="008F5C7A">
              <w:rPr>
                <w:rFonts w:cs="Times New Roman"/>
                <w:sz w:val="21"/>
              </w:rPr>
              <w:t xml:space="preserve"> × </w:t>
            </w:r>
            <w:r w:rsidRPr="008F5C7A">
              <w:rPr>
                <w:rFonts w:cs="Times New Roman"/>
                <w:sz w:val="21"/>
              </w:rPr>
              <w:t>角色</w:t>
            </w:r>
            <w:r w:rsidRPr="008F5C7A">
              <w:rPr>
                <w:rFonts w:cs="Times New Roman"/>
                <w:sz w:val="21"/>
              </w:rPr>
              <w:t xml:space="preserve"> × SylixOS </w:t>
            </w:r>
            <w:r w:rsidRPr="008F5C7A">
              <w:rPr>
                <w:rFonts w:cs="Times New Roman"/>
                <w:sz w:val="21"/>
              </w:rPr>
              <w:t>可用性</w:t>
            </w:r>
          </w:p>
        </w:tc>
      </w:tr>
    </w:tbl>
    <w:p w14:paraId="178CECB5" w14:textId="77777777" w:rsidR="0000172B" w:rsidRPr="008F5C7A" w:rsidRDefault="0000172B">
      <w:pPr>
        <w:ind w:firstLine="0"/>
        <w:rPr>
          <w:rFonts w:cs="Times New Roman"/>
        </w:rPr>
      </w:pPr>
    </w:p>
    <w:p w14:paraId="1461A7CF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016F71B1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2" w:name="_Toc240803009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7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实验结果</w:t>
      </w:r>
      <w:bookmarkEnd w:id="12"/>
    </w:p>
    <w:p w14:paraId="2B693D56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1500~2000 </w:t>
      </w:r>
      <w:r w:rsidRPr="008F5C7A">
        <w:rPr>
          <w:rFonts w:cs="Times New Roman"/>
          <w:lang w:eastAsia="zh-CN"/>
        </w:rPr>
        <w:t>词，本文篇幅最大的章节，展示全部实验数据。</w:t>
      </w:r>
    </w:p>
    <w:p w14:paraId="7F62E242" w14:textId="0CEAC345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12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7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实验结果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285"/>
        <w:gridCol w:w="3553"/>
        <w:gridCol w:w="2407"/>
      </w:tblGrid>
      <w:tr w:rsidR="0000172B" w:rsidRPr="008F5C7A" w14:paraId="3D656722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F8EF76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AB5D832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D33F5B2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32F4467B" w14:textId="77777777">
        <w:tc>
          <w:tcPr>
            <w:tcW w:w="2771" w:type="dxa"/>
            <w:vAlign w:val="center"/>
          </w:tcPr>
          <w:p w14:paraId="7632696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7.1 </w:t>
            </w:r>
            <w:r w:rsidRPr="008F5C7A">
              <w:rPr>
                <w:rFonts w:cs="Times New Roman"/>
                <w:sz w:val="21"/>
                <w:lang w:eastAsia="zh-CN"/>
              </w:rPr>
              <w:t>基准对齐结果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第一层判据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07027D6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</w:t>
            </w:r>
            <w:r w:rsidRPr="008F5C7A">
              <w:rPr>
                <w:rFonts w:cs="Times New Roman"/>
                <w:sz w:val="21"/>
              </w:rPr>
              <w:t>在</w:t>
            </w:r>
            <w:r w:rsidRPr="008F5C7A">
              <w:rPr>
                <w:rFonts w:cs="Times New Roman"/>
                <w:sz w:val="21"/>
              </w:rPr>
              <w:t xml:space="preserve"> RK3588 </w:t>
            </w:r>
            <w:proofErr w:type="spellStart"/>
            <w:r w:rsidRPr="008F5C7A">
              <w:rPr>
                <w:rFonts w:cs="Times New Roman"/>
                <w:sz w:val="21"/>
              </w:rPr>
              <w:t>上的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CPU </w:t>
            </w:r>
            <w:r w:rsidRPr="008F5C7A">
              <w:rPr>
                <w:rFonts w:cs="Times New Roman"/>
                <w:sz w:val="21"/>
              </w:rPr>
              <w:t>单核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多核</w:t>
            </w:r>
            <w:r w:rsidRPr="008F5C7A">
              <w:rPr>
                <w:rFonts w:cs="Times New Roman"/>
                <w:sz w:val="21"/>
              </w:rPr>
              <w:t xml:space="preserve"> (sysbench)</w:t>
            </w:r>
            <w:r w:rsidRPr="008F5C7A">
              <w:rPr>
                <w:rFonts w:cs="Times New Roman"/>
                <w:sz w:val="21"/>
              </w:rPr>
              <w:t>、内存带宽、</w:t>
            </w:r>
            <w:r w:rsidRPr="008F5C7A">
              <w:rPr>
                <w:rFonts w:cs="Times New Roman"/>
                <w:sz w:val="21"/>
              </w:rPr>
              <w:t>NPU FPS (YOLOv5s/ResNet18/MobileNetV2)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 xml:space="preserve">3B LLM tok/s </w:t>
            </w:r>
            <w:r w:rsidRPr="008F5C7A">
              <w:rPr>
                <w:rFonts w:cs="Times New Roman"/>
                <w:sz w:val="21"/>
              </w:rPr>
              <w:t>与文章基线的偏差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目标</w:t>
            </w:r>
            <w:r w:rsidRPr="008F5C7A">
              <w:rPr>
                <w:rFonts w:cs="Times New Roman"/>
                <w:sz w:val="21"/>
              </w:rPr>
              <w:t xml:space="preserve"> ±10%~±20%)</w:t>
            </w:r>
          </w:p>
        </w:tc>
        <w:tc>
          <w:tcPr>
            <w:tcW w:w="2771" w:type="dxa"/>
            <w:vAlign w:val="center"/>
          </w:tcPr>
          <w:p w14:paraId="0591519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2.md §7.2, §9.3 </w:t>
            </w:r>
            <w:r w:rsidRPr="008F5C7A">
              <w:rPr>
                <w:rFonts w:cs="Times New Roman"/>
                <w:sz w:val="21"/>
              </w:rPr>
              <w:t>第一层</w:t>
            </w:r>
          </w:p>
        </w:tc>
      </w:tr>
      <w:tr w:rsidR="0000172B" w:rsidRPr="008F5C7A" w14:paraId="1BB54ECD" w14:textId="77777777">
        <w:tc>
          <w:tcPr>
            <w:tcW w:w="2771" w:type="dxa"/>
            <w:vAlign w:val="center"/>
          </w:tcPr>
          <w:p w14:paraId="6040A5B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7.2 </w:t>
            </w:r>
            <w:r w:rsidRPr="008F5C7A">
              <w:rPr>
                <w:rFonts w:cs="Times New Roman"/>
                <w:sz w:val="21"/>
              </w:rPr>
              <w:t>低功耗结果</w:t>
            </w:r>
          </w:p>
        </w:tc>
        <w:tc>
          <w:tcPr>
            <w:tcW w:w="2771" w:type="dxa"/>
            <w:vAlign w:val="center"/>
          </w:tcPr>
          <w:p w14:paraId="2B23215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P_idle / P_prefill / P_decode / E_per_token </w:t>
            </w:r>
            <w:r w:rsidRPr="008F5C7A">
              <w:rPr>
                <w:rFonts w:cs="Times New Roman"/>
                <w:sz w:val="21"/>
              </w:rPr>
              <w:t>分阶段功耗曲线；</w:t>
            </w:r>
            <w:r w:rsidRPr="008F5C7A">
              <w:rPr>
                <w:rFonts w:cs="Times New Roman"/>
                <w:sz w:val="21"/>
              </w:rPr>
              <w:t xml:space="preserve">T2-L (V100) </w:t>
            </w:r>
            <w:r w:rsidRPr="008F5C7A">
              <w:rPr>
                <w:rFonts w:cs="Times New Roman"/>
                <w:sz w:val="21"/>
              </w:rPr>
              <w:t>与</w:t>
            </w:r>
            <w:r w:rsidRPr="008F5C7A">
              <w:rPr>
                <w:rFonts w:cs="Times New Roman"/>
                <w:sz w:val="21"/>
              </w:rPr>
              <w:t xml:space="preserve"> T3-L/T4-H (RK3588) </w:t>
            </w:r>
            <w:r w:rsidRPr="008F5C7A">
              <w:rPr>
                <w:rFonts w:cs="Times New Roman"/>
                <w:sz w:val="21"/>
              </w:rPr>
              <w:t>两平台对照；</w:t>
            </w:r>
            <w:r w:rsidRPr="008F5C7A">
              <w:rPr>
                <w:rFonts w:cs="Times New Roman"/>
                <w:sz w:val="21"/>
              </w:rPr>
              <w:t xml:space="preserve">SylixOS vs Linux RT </w:t>
            </w:r>
            <w:r w:rsidRPr="008F5C7A">
              <w:rPr>
                <w:rFonts w:cs="Times New Roman"/>
                <w:sz w:val="21"/>
              </w:rPr>
              <w:t>能效比</w:t>
            </w:r>
          </w:p>
        </w:tc>
        <w:tc>
          <w:tcPr>
            <w:tcW w:w="2771" w:type="dxa"/>
            <w:vAlign w:val="center"/>
          </w:tcPr>
          <w:p w14:paraId="7DC2229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1.md §5.1, §6.7, </w:t>
            </w: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§4.1</w:t>
            </w:r>
          </w:p>
        </w:tc>
      </w:tr>
      <w:tr w:rsidR="0000172B" w:rsidRPr="008F5C7A" w14:paraId="42DB319F" w14:textId="77777777">
        <w:tc>
          <w:tcPr>
            <w:tcW w:w="2771" w:type="dxa"/>
            <w:vAlign w:val="center"/>
          </w:tcPr>
          <w:p w14:paraId="159CC97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7.3 </w:t>
            </w:r>
            <w:r w:rsidRPr="008F5C7A">
              <w:rPr>
                <w:rFonts w:cs="Times New Roman"/>
                <w:sz w:val="21"/>
              </w:rPr>
              <w:t>低延迟结果</w:t>
            </w:r>
          </w:p>
        </w:tc>
        <w:tc>
          <w:tcPr>
            <w:tcW w:w="2771" w:type="dxa"/>
            <w:vAlign w:val="center"/>
          </w:tcPr>
          <w:p w14:paraId="3AE8CC0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T_irq / T_sched / T_ctx P50~Max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lastRenderedPageBreak/>
              <w:t xml:space="preserve">T_ttft / T_tok </w:t>
            </w:r>
            <w:r w:rsidRPr="008F5C7A">
              <w:rPr>
                <w:rFonts w:cs="Times New Roman"/>
                <w:sz w:val="21"/>
              </w:rPr>
              <w:t>尾延迟分布直方图；</w:t>
            </w:r>
            <w:r w:rsidRPr="008F5C7A">
              <w:rPr>
                <w:rFonts w:cs="Times New Roman"/>
                <w:sz w:val="21"/>
              </w:rPr>
              <w:t xml:space="preserve">SylixOS vs Linux RT P99.9/Max/σ </w:t>
            </w:r>
            <w:r w:rsidRPr="008F5C7A">
              <w:rPr>
                <w:rFonts w:cs="Times New Roman"/>
                <w:sz w:val="21"/>
              </w:rPr>
              <w:t>对比</w:t>
            </w:r>
          </w:p>
        </w:tc>
        <w:tc>
          <w:tcPr>
            <w:tcW w:w="2771" w:type="dxa"/>
            <w:vAlign w:val="center"/>
          </w:tcPr>
          <w:p w14:paraId="0FE798B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方案</w:t>
            </w:r>
            <w:r w:rsidRPr="008F5C7A">
              <w:rPr>
                <w:rFonts w:cs="Times New Roman"/>
                <w:sz w:val="21"/>
              </w:rPr>
              <w:t>1.md §5.2, §6.5</w:t>
            </w:r>
          </w:p>
        </w:tc>
      </w:tr>
      <w:tr w:rsidR="0000172B" w:rsidRPr="008F5C7A" w14:paraId="364B5F64" w14:textId="77777777">
        <w:tc>
          <w:tcPr>
            <w:tcW w:w="2771" w:type="dxa"/>
            <w:vAlign w:val="center"/>
          </w:tcPr>
          <w:p w14:paraId="6E0B8BF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7.4 </w:t>
            </w:r>
            <w:r w:rsidRPr="008F5C7A">
              <w:rPr>
                <w:rFonts w:cs="Times New Roman"/>
                <w:sz w:val="21"/>
                <w:lang w:eastAsia="zh-CN"/>
              </w:rPr>
              <w:t>混合负载保号结果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ascii="Segoe UI Symbol" w:hAnsi="Segoe UI Symbol" w:cs="Segoe UI Symbol"/>
                <w:sz w:val="21"/>
                <w:lang w:eastAsia="zh-CN"/>
              </w:rPr>
              <w:t>★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核心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4C06199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场景</w:t>
            </w:r>
            <w:r w:rsidRPr="008F5C7A">
              <w:rPr>
                <w:rFonts w:cs="Times New Roman"/>
                <w:sz w:val="21"/>
              </w:rPr>
              <w:t xml:space="preserve">1: LLM </w:t>
            </w:r>
            <w:proofErr w:type="spellStart"/>
            <w:r w:rsidRPr="008F5C7A">
              <w:rPr>
                <w:rFonts w:cs="Times New Roman"/>
                <w:sz w:val="21"/>
              </w:rPr>
              <w:t>推理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+ 1 </w:t>
            </w:r>
            <w:proofErr w:type="spellStart"/>
            <w:r w:rsidRPr="008F5C7A">
              <w:rPr>
                <w:rFonts w:cs="Times New Roman"/>
                <w:sz w:val="21"/>
              </w:rPr>
              <w:t>ms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</w:t>
            </w:r>
            <w:r w:rsidRPr="008F5C7A">
              <w:rPr>
                <w:rFonts w:cs="Times New Roman"/>
                <w:sz w:val="21"/>
              </w:rPr>
              <w:t>周期控制并发；</w:t>
            </w:r>
            <w:r w:rsidRPr="008F5C7A">
              <w:rPr>
                <w:rFonts w:cs="Times New Roman"/>
                <w:sz w:val="21"/>
              </w:rPr>
              <w:t>T_rt_max_under_llm / J_rt_under_llm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 xml:space="preserve">4 </w:t>
            </w:r>
            <w:r w:rsidRPr="008F5C7A">
              <w:rPr>
                <w:rFonts w:cs="Times New Roman"/>
                <w:sz w:val="21"/>
              </w:rPr>
              <w:t>变体</w:t>
            </w:r>
            <w:r w:rsidRPr="008F5C7A">
              <w:rPr>
                <w:rFonts w:cs="Times New Roman"/>
                <w:sz w:val="21"/>
              </w:rPr>
              <w:t xml:space="preserve"> (A1 Linux RT </w:t>
            </w:r>
            <w:r w:rsidRPr="008F5C7A">
              <w:rPr>
                <w:rFonts w:cs="Times New Roman"/>
                <w:sz w:val="21"/>
              </w:rPr>
              <w:t>默认</w:t>
            </w:r>
            <w:r w:rsidRPr="008F5C7A">
              <w:rPr>
                <w:rFonts w:cs="Times New Roman"/>
                <w:sz w:val="21"/>
              </w:rPr>
              <w:t xml:space="preserve"> / A2 Linux RT tuned / A3 SylixOS </w:t>
            </w:r>
            <w:r w:rsidRPr="008F5C7A">
              <w:rPr>
                <w:rFonts w:cs="Times New Roman"/>
                <w:sz w:val="21"/>
              </w:rPr>
              <w:t>默认</w:t>
            </w:r>
            <w:r w:rsidRPr="008F5C7A">
              <w:rPr>
                <w:rFonts w:cs="Times New Roman"/>
                <w:sz w:val="21"/>
              </w:rPr>
              <w:t xml:space="preserve"> / A4 SylixOS </w:t>
            </w:r>
            <w:r w:rsidRPr="008F5C7A">
              <w:rPr>
                <w:rFonts w:cs="Times New Roman"/>
                <w:sz w:val="21"/>
              </w:rPr>
              <w:t>极限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 xml:space="preserve">30 min </w:t>
            </w:r>
            <w:r w:rsidRPr="008F5C7A">
              <w:rPr>
                <w:rFonts w:cs="Times New Roman"/>
                <w:sz w:val="21"/>
              </w:rPr>
              <w:t>全周期延迟时间序列图</w:t>
            </w:r>
          </w:p>
        </w:tc>
        <w:tc>
          <w:tcPr>
            <w:tcW w:w="2771" w:type="dxa"/>
            <w:vAlign w:val="center"/>
          </w:tcPr>
          <w:p w14:paraId="2111789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§6.1, §5.3, §9.3</w:t>
            </w:r>
          </w:p>
        </w:tc>
      </w:tr>
      <w:tr w:rsidR="0000172B" w:rsidRPr="008F5C7A" w14:paraId="79B7FE02" w14:textId="77777777">
        <w:tc>
          <w:tcPr>
            <w:tcW w:w="2771" w:type="dxa"/>
            <w:vAlign w:val="center"/>
          </w:tcPr>
          <w:p w14:paraId="04975DD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7.5 </w:t>
            </w:r>
            <w:r w:rsidRPr="008F5C7A">
              <w:rPr>
                <w:rFonts w:cs="Times New Roman"/>
                <w:sz w:val="21"/>
                <w:lang w:eastAsia="zh-CN"/>
              </w:rPr>
              <w:t>多模型并发与突发场景</w:t>
            </w:r>
          </w:p>
        </w:tc>
        <w:tc>
          <w:tcPr>
            <w:tcW w:w="2771" w:type="dxa"/>
            <w:vAlign w:val="center"/>
          </w:tcPr>
          <w:p w14:paraId="3DF6D04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场景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2: </w:t>
            </w:r>
            <w:r w:rsidRPr="008F5C7A">
              <w:rPr>
                <w:rFonts w:cs="Times New Roman"/>
                <w:sz w:val="21"/>
                <w:lang w:eastAsia="zh-CN"/>
              </w:rPr>
              <w:t>多模型流水线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P0/P1/P2 </w:t>
            </w:r>
            <w:r w:rsidRPr="008F5C7A">
              <w:rPr>
                <w:rFonts w:cs="Times New Roman"/>
                <w:sz w:val="21"/>
                <w:lang w:eastAsia="zh-CN"/>
              </w:rPr>
              <w:t>优先级公平性；场景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3: </w:t>
            </w:r>
            <w:r w:rsidRPr="008F5C7A">
              <w:rPr>
                <w:rFonts w:cs="Times New Roman"/>
                <w:sz w:val="21"/>
                <w:lang w:eastAsia="zh-CN"/>
              </w:rPr>
              <w:t>突发加载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切换瞬间实时性保持；场景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4: GPU/NPU </w:t>
            </w:r>
            <w:r w:rsidRPr="008F5C7A">
              <w:rPr>
                <w:rFonts w:cs="Times New Roman"/>
                <w:sz w:val="21"/>
                <w:lang w:eastAsia="zh-CN"/>
              </w:rPr>
              <w:t>多请求调度公平性</w:t>
            </w:r>
          </w:p>
        </w:tc>
        <w:tc>
          <w:tcPr>
            <w:tcW w:w="2771" w:type="dxa"/>
            <w:vAlign w:val="center"/>
          </w:tcPr>
          <w:p w14:paraId="40A0F3D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§6.2~§6.4</w:t>
            </w:r>
          </w:p>
        </w:tc>
      </w:tr>
      <w:tr w:rsidR="0000172B" w:rsidRPr="008F5C7A" w14:paraId="03710E0F" w14:textId="77777777">
        <w:tc>
          <w:tcPr>
            <w:tcW w:w="2771" w:type="dxa"/>
            <w:vAlign w:val="center"/>
          </w:tcPr>
          <w:p w14:paraId="229890A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7.6 </w:t>
            </w:r>
            <w:r w:rsidRPr="008F5C7A">
              <w:rPr>
                <w:rFonts w:cs="Times New Roman"/>
                <w:sz w:val="21"/>
              </w:rPr>
              <w:t>温度</w:t>
            </w:r>
            <w:r w:rsidRPr="008F5C7A">
              <w:rPr>
                <w:rFonts w:cs="Times New Roman"/>
                <w:sz w:val="21"/>
              </w:rPr>
              <w:t>-</w:t>
            </w:r>
            <w:r w:rsidRPr="008F5C7A">
              <w:rPr>
                <w:rFonts w:cs="Times New Roman"/>
                <w:sz w:val="21"/>
              </w:rPr>
              <w:t>功耗</w:t>
            </w:r>
            <w:r w:rsidRPr="008F5C7A">
              <w:rPr>
                <w:rFonts w:cs="Times New Roman"/>
                <w:sz w:val="21"/>
              </w:rPr>
              <w:t>-</w:t>
            </w:r>
            <w:r w:rsidRPr="008F5C7A">
              <w:rPr>
                <w:rFonts w:cs="Times New Roman"/>
                <w:sz w:val="21"/>
              </w:rPr>
              <w:t>性能耦合</w:t>
            </w:r>
          </w:p>
        </w:tc>
        <w:tc>
          <w:tcPr>
            <w:tcW w:w="2771" w:type="dxa"/>
            <w:vAlign w:val="center"/>
          </w:tcPr>
          <w:p w14:paraId="51F34A1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场景</w:t>
            </w:r>
            <w:r w:rsidRPr="008F5C7A">
              <w:rPr>
                <w:rFonts w:cs="Times New Roman"/>
                <w:sz w:val="21"/>
              </w:rPr>
              <w:t xml:space="preserve">8: 25%→100% CPU </w:t>
            </w:r>
            <w:r w:rsidRPr="008F5C7A">
              <w:rPr>
                <w:rFonts w:cs="Times New Roman"/>
                <w:sz w:val="21"/>
              </w:rPr>
              <w:t>逐步加压的三维耦合曲线；</w:t>
            </w:r>
            <w:r w:rsidRPr="008F5C7A">
              <w:rPr>
                <w:rFonts w:cs="Times New Roman"/>
                <w:sz w:val="21"/>
              </w:rPr>
              <w:t xml:space="preserve">SylixOS vs Linux RT </w:t>
            </w:r>
            <w:r w:rsidRPr="008F5C7A">
              <w:rPr>
                <w:rFonts w:cs="Times New Roman"/>
                <w:sz w:val="21"/>
              </w:rPr>
              <w:t>降频触发温度与性能下降斜率</w:t>
            </w:r>
          </w:p>
        </w:tc>
        <w:tc>
          <w:tcPr>
            <w:tcW w:w="2771" w:type="dxa"/>
            <w:vAlign w:val="center"/>
          </w:tcPr>
          <w:p w14:paraId="7D6E16E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§4.4, §6.8</w:t>
            </w:r>
          </w:p>
        </w:tc>
      </w:tr>
      <w:tr w:rsidR="0000172B" w:rsidRPr="008F5C7A" w14:paraId="0D567999" w14:textId="77777777">
        <w:tc>
          <w:tcPr>
            <w:tcW w:w="2771" w:type="dxa"/>
            <w:vAlign w:val="center"/>
          </w:tcPr>
          <w:p w14:paraId="2335183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7.7 </w:t>
            </w:r>
            <w:r w:rsidRPr="008F5C7A">
              <w:rPr>
                <w:rFonts w:cs="Times New Roman"/>
                <w:sz w:val="21"/>
              </w:rPr>
              <w:t>异构核分配</w:t>
            </w:r>
          </w:p>
        </w:tc>
        <w:tc>
          <w:tcPr>
            <w:tcW w:w="2771" w:type="dxa"/>
            <w:vAlign w:val="center"/>
          </w:tcPr>
          <w:p w14:paraId="46EEA36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场景</w:t>
            </w:r>
            <w:r w:rsidRPr="008F5C7A">
              <w:rPr>
                <w:rFonts w:cs="Times New Roman"/>
                <w:sz w:val="21"/>
              </w:rPr>
              <w:t xml:space="preserve">6: RK3588 </w:t>
            </w:r>
            <w:r w:rsidRPr="008F5C7A">
              <w:rPr>
                <w:rFonts w:cs="Times New Roman"/>
                <w:sz w:val="21"/>
              </w:rPr>
              <w:t>大核</w:t>
            </w:r>
            <w:r w:rsidRPr="008F5C7A">
              <w:rPr>
                <w:rFonts w:cs="Times New Roman"/>
                <w:sz w:val="21"/>
              </w:rPr>
              <w:t xml:space="preserve"> A76 (LLM) + </w:t>
            </w:r>
            <w:r w:rsidRPr="008F5C7A">
              <w:rPr>
                <w:rFonts w:cs="Times New Roman"/>
                <w:sz w:val="21"/>
              </w:rPr>
              <w:t>小核</w:t>
            </w:r>
            <w:r w:rsidRPr="008F5C7A">
              <w:rPr>
                <w:rFonts w:cs="Times New Roman"/>
                <w:sz w:val="21"/>
              </w:rPr>
              <w:t xml:space="preserve"> A55 (1 ms RT) + M0 (100 µs </w:t>
            </w:r>
            <w:r w:rsidRPr="008F5C7A">
              <w:rPr>
                <w:rFonts w:cs="Times New Roman"/>
                <w:sz w:val="21"/>
              </w:rPr>
              <w:t>控制</w:t>
            </w:r>
            <w:r w:rsidRPr="008F5C7A">
              <w:rPr>
                <w:rFonts w:cs="Times New Roman"/>
                <w:sz w:val="21"/>
              </w:rPr>
              <w:t xml:space="preserve">)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SylixOS </w:t>
            </w:r>
            <w:r w:rsidRPr="008F5C7A">
              <w:rPr>
                <w:rFonts w:cs="Times New Roman"/>
                <w:sz w:val="21"/>
              </w:rPr>
              <w:t>异构调度优势</w:t>
            </w:r>
          </w:p>
        </w:tc>
        <w:tc>
          <w:tcPr>
            <w:tcW w:w="2771" w:type="dxa"/>
            <w:vAlign w:val="center"/>
          </w:tcPr>
          <w:p w14:paraId="4BFEE9A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§6.6</w:t>
            </w:r>
          </w:p>
        </w:tc>
      </w:tr>
      <w:tr w:rsidR="0000172B" w:rsidRPr="008F5C7A" w14:paraId="5708D829" w14:textId="77777777">
        <w:tc>
          <w:tcPr>
            <w:tcW w:w="2771" w:type="dxa"/>
            <w:vAlign w:val="center"/>
          </w:tcPr>
          <w:p w14:paraId="4983927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7.8 </w:t>
            </w:r>
            <w:r w:rsidRPr="008F5C7A">
              <w:rPr>
                <w:rFonts w:cs="Times New Roman"/>
                <w:sz w:val="21"/>
              </w:rPr>
              <w:t>跨档位性能曲线</w:t>
            </w:r>
          </w:p>
        </w:tc>
        <w:tc>
          <w:tcPr>
            <w:tcW w:w="2771" w:type="dxa"/>
            <w:vAlign w:val="center"/>
          </w:tcPr>
          <w:p w14:paraId="5796955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11 </w:t>
            </w:r>
            <w:r w:rsidRPr="008F5C7A">
              <w:rPr>
                <w:rFonts w:cs="Times New Roman"/>
                <w:sz w:val="21"/>
              </w:rPr>
              <w:t>档位上</w:t>
            </w:r>
            <w:r w:rsidRPr="008F5C7A">
              <w:rPr>
                <w:rFonts w:cs="Times New Roman"/>
                <w:sz w:val="21"/>
              </w:rPr>
              <w:t xml:space="preserve"> T_sched P99.9 / E_per_token / T_rt_max_under_llm </w:t>
            </w:r>
            <w:r w:rsidRPr="008F5C7A">
              <w:rPr>
                <w:rFonts w:cs="Times New Roman"/>
                <w:sz w:val="21"/>
              </w:rPr>
              <w:t>的连续曲线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现有</w:t>
            </w:r>
            <w:r w:rsidRPr="008F5C7A">
              <w:rPr>
                <w:rFonts w:cs="Times New Roman"/>
                <w:sz w:val="21"/>
              </w:rPr>
              <w:t xml:space="preserve"> P0 </w:t>
            </w:r>
            <w:r w:rsidRPr="008F5C7A">
              <w:rPr>
                <w:rFonts w:cs="Times New Roman"/>
                <w:sz w:val="21"/>
              </w:rPr>
              <w:t>档位实测</w:t>
            </w:r>
            <w:r w:rsidRPr="008F5C7A">
              <w:rPr>
                <w:rFonts w:cs="Times New Roman"/>
                <w:sz w:val="21"/>
              </w:rPr>
              <w:t xml:space="preserve"> + </w:t>
            </w:r>
            <w:r w:rsidRPr="008F5C7A">
              <w:rPr>
                <w:rFonts w:cs="Times New Roman"/>
                <w:sz w:val="21"/>
              </w:rPr>
              <w:t>扩展档位预估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46EB96E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.md §5.3, </w:t>
            </w:r>
            <w:r w:rsidRPr="008F5C7A">
              <w:rPr>
                <w:rFonts w:cs="Times New Roman"/>
                <w:sz w:val="21"/>
                <w:lang w:eastAsia="zh-CN"/>
              </w:rPr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>.md §5.1~§5.2</w:t>
            </w:r>
          </w:p>
        </w:tc>
      </w:tr>
    </w:tbl>
    <w:p w14:paraId="0959783C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48665962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关键图表</w:t>
      </w:r>
      <w:r w:rsidRPr="008F5C7A">
        <w:rPr>
          <w:rFonts w:cs="Times New Roman"/>
          <w:lang w:eastAsia="zh-CN"/>
        </w:rPr>
        <w:t>:</w:t>
      </w:r>
    </w:p>
    <w:p w14:paraId="197FD84D" w14:textId="524BF766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13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7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实验结果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7"/>
        <w:gridCol w:w="2745"/>
        <w:gridCol w:w="2753"/>
      </w:tblGrid>
      <w:tr w:rsidR="0000172B" w:rsidRPr="008F5C7A" w14:paraId="635363B1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899B153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B34B591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0262B2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11AC6612" w14:textId="77777777">
        <w:tc>
          <w:tcPr>
            <w:tcW w:w="2771" w:type="dxa"/>
            <w:vAlign w:val="center"/>
          </w:tcPr>
          <w:p w14:paraId="1124714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Tab.12</w:t>
            </w:r>
          </w:p>
        </w:tc>
        <w:tc>
          <w:tcPr>
            <w:tcW w:w="2771" w:type="dxa"/>
            <w:vAlign w:val="center"/>
          </w:tcPr>
          <w:p w14:paraId="3E1B049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业界基准复现对比表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最终版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2D8CE7F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填入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</w:t>
            </w:r>
            <w:proofErr w:type="spellStart"/>
            <w:r w:rsidRPr="008F5C7A">
              <w:rPr>
                <w:rFonts w:cs="Times New Roman"/>
                <w:sz w:val="21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</w:t>
            </w:r>
            <w:proofErr w:type="spellStart"/>
            <w:r w:rsidRPr="008F5C7A">
              <w:rPr>
                <w:rFonts w:cs="Times New Roman"/>
                <w:sz w:val="21"/>
              </w:rPr>
              <w:t>实测值与偏差列</w:t>
            </w:r>
            <w:proofErr w:type="spellEnd"/>
          </w:p>
        </w:tc>
      </w:tr>
      <w:tr w:rsidR="0000172B" w:rsidRPr="008F5C7A" w14:paraId="232E2DAD" w14:textId="77777777">
        <w:tc>
          <w:tcPr>
            <w:tcW w:w="2771" w:type="dxa"/>
            <w:vAlign w:val="center"/>
          </w:tcPr>
          <w:p w14:paraId="1DD48AD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Fig.6</w:t>
            </w:r>
          </w:p>
        </w:tc>
        <w:tc>
          <w:tcPr>
            <w:tcW w:w="2771" w:type="dxa"/>
            <w:vAlign w:val="center"/>
          </w:tcPr>
          <w:p w14:paraId="7DE047A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功耗分阶段曲线</w:t>
            </w:r>
          </w:p>
        </w:tc>
        <w:tc>
          <w:tcPr>
            <w:tcW w:w="2771" w:type="dxa"/>
            <w:vAlign w:val="center"/>
          </w:tcPr>
          <w:p w14:paraId="202AC0A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prefill </w:t>
            </w:r>
            <w:r w:rsidRPr="008F5C7A">
              <w:rPr>
                <w:rFonts w:cs="Times New Roman"/>
                <w:sz w:val="21"/>
              </w:rPr>
              <w:t>峰值</w:t>
            </w:r>
            <w:r w:rsidRPr="008F5C7A">
              <w:rPr>
                <w:rFonts w:cs="Times New Roman"/>
                <w:sz w:val="21"/>
              </w:rPr>
              <w:t xml:space="preserve"> → decode </w:t>
            </w:r>
            <w:r w:rsidRPr="008F5C7A">
              <w:rPr>
                <w:rFonts w:cs="Times New Roman"/>
                <w:sz w:val="21"/>
              </w:rPr>
              <w:t>稳态</w:t>
            </w:r>
            <w:r w:rsidRPr="008F5C7A">
              <w:rPr>
                <w:rFonts w:cs="Times New Roman"/>
                <w:sz w:val="21"/>
              </w:rPr>
              <w:t xml:space="preserve"> → idle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W(t) </w:t>
            </w:r>
            <w:r w:rsidRPr="008F5C7A">
              <w:rPr>
                <w:rFonts w:cs="Times New Roman"/>
                <w:sz w:val="21"/>
              </w:rPr>
              <w:t>曲线</w:t>
            </w:r>
            <w:r w:rsidRPr="008F5C7A">
              <w:rPr>
                <w:rFonts w:cs="Times New Roman"/>
                <w:sz w:val="21"/>
              </w:rPr>
              <w:t xml:space="preserve">, SylixOS vs Linux RT </w:t>
            </w:r>
            <w:r w:rsidRPr="008F5C7A">
              <w:rPr>
                <w:rFonts w:cs="Times New Roman"/>
                <w:sz w:val="21"/>
              </w:rPr>
              <w:t>叠加</w:t>
            </w:r>
          </w:p>
        </w:tc>
      </w:tr>
      <w:tr w:rsidR="0000172B" w:rsidRPr="008F5C7A" w14:paraId="7D19A204" w14:textId="77777777">
        <w:tc>
          <w:tcPr>
            <w:tcW w:w="2771" w:type="dxa"/>
            <w:vAlign w:val="center"/>
          </w:tcPr>
          <w:p w14:paraId="3D9AF94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Fig.7</w:t>
            </w:r>
          </w:p>
        </w:tc>
        <w:tc>
          <w:tcPr>
            <w:tcW w:w="2771" w:type="dxa"/>
            <w:vAlign w:val="center"/>
          </w:tcPr>
          <w:p w14:paraId="7D58D6F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混合负载实时任务延迟分布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ascii="Segoe UI Symbol" w:hAnsi="Segoe UI Symbol" w:cs="Segoe UI Symbol"/>
                <w:sz w:val="21"/>
                <w:lang w:eastAsia="zh-CN"/>
              </w:rPr>
              <w:t>★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核心证据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543B2C2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P50~Max </w:t>
            </w:r>
            <w:r w:rsidRPr="008F5C7A">
              <w:rPr>
                <w:rFonts w:cs="Times New Roman"/>
                <w:sz w:val="21"/>
                <w:lang w:eastAsia="zh-CN"/>
              </w:rPr>
              <w:t>直方图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时间序列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4 </w:t>
            </w:r>
            <w:r w:rsidRPr="008F5C7A">
              <w:rPr>
                <w:rFonts w:cs="Times New Roman"/>
                <w:sz w:val="21"/>
                <w:lang w:eastAsia="zh-CN"/>
              </w:rPr>
              <w:t>变体叠加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突出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A4 </w:t>
            </w:r>
            <w:r w:rsidRPr="008F5C7A">
              <w:rPr>
                <w:rFonts w:cs="Times New Roman"/>
                <w:sz w:val="21"/>
                <w:lang w:eastAsia="zh-CN"/>
              </w:rPr>
              <w:t>的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细长尾部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优势</w:t>
            </w:r>
          </w:p>
        </w:tc>
      </w:tr>
      <w:tr w:rsidR="0000172B" w:rsidRPr="008F5C7A" w14:paraId="40946539" w14:textId="77777777">
        <w:tc>
          <w:tcPr>
            <w:tcW w:w="2771" w:type="dxa"/>
            <w:vAlign w:val="center"/>
          </w:tcPr>
          <w:p w14:paraId="5B69691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Fig.8</w:t>
            </w:r>
          </w:p>
        </w:tc>
        <w:tc>
          <w:tcPr>
            <w:tcW w:w="2771" w:type="dxa"/>
            <w:vAlign w:val="center"/>
          </w:tcPr>
          <w:p w14:paraId="75F1781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LLM token </w:t>
            </w:r>
            <w:r w:rsidRPr="008F5C7A">
              <w:rPr>
                <w:rFonts w:cs="Times New Roman"/>
                <w:sz w:val="21"/>
              </w:rPr>
              <w:t>延迟直方图</w:t>
            </w:r>
          </w:p>
        </w:tc>
        <w:tc>
          <w:tcPr>
            <w:tcW w:w="2771" w:type="dxa"/>
            <w:vAlign w:val="center"/>
          </w:tcPr>
          <w:p w14:paraId="4B98D0F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Qwen2.5-7B 1 </w:t>
            </w:r>
            <w:r w:rsidRPr="008F5C7A">
              <w:rPr>
                <w:rFonts w:cs="Times New Roman"/>
                <w:sz w:val="21"/>
              </w:rPr>
              <w:t>流</w:t>
            </w:r>
            <w:r w:rsidRPr="008F5C7A">
              <w:rPr>
                <w:rFonts w:cs="Times New Roman"/>
                <w:sz w:val="21"/>
              </w:rPr>
              <w:t xml:space="preserve"> 1 h </w:t>
            </w:r>
            <w:r w:rsidRPr="008F5C7A">
              <w:rPr>
                <w:rFonts w:cs="Times New Roman"/>
                <w:sz w:val="21"/>
              </w:rPr>
              <w:t>采集</w:t>
            </w:r>
            <w:r w:rsidRPr="008F5C7A">
              <w:rPr>
                <w:rFonts w:cs="Times New Roman"/>
                <w:sz w:val="21"/>
              </w:rPr>
              <w:t>, SylixOS vs Linux RT</w:t>
            </w:r>
          </w:p>
        </w:tc>
      </w:tr>
      <w:tr w:rsidR="0000172B" w:rsidRPr="008F5C7A" w14:paraId="4C107313" w14:textId="77777777">
        <w:tc>
          <w:tcPr>
            <w:tcW w:w="2771" w:type="dxa"/>
            <w:vAlign w:val="center"/>
          </w:tcPr>
          <w:p w14:paraId="17FC13F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Fig.9</w:t>
            </w:r>
          </w:p>
        </w:tc>
        <w:tc>
          <w:tcPr>
            <w:tcW w:w="2771" w:type="dxa"/>
            <w:vAlign w:val="center"/>
          </w:tcPr>
          <w:p w14:paraId="3C97103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突发加载瞬间时间序列</w:t>
            </w:r>
          </w:p>
        </w:tc>
        <w:tc>
          <w:tcPr>
            <w:tcW w:w="2771" w:type="dxa"/>
            <w:vAlign w:val="center"/>
          </w:tcPr>
          <w:p w14:paraId="0A57241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模型加载瞬间实时任务延迟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spike, </w:t>
            </w:r>
            <w:proofErr w:type="spellStart"/>
            <w:r w:rsidRPr="008F5C7A">
              <w:rPr>
                <w:rFonts w:cs="Times New Roman"/>
                <w:sz w:val="21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≤50 µs vs Linux RT 100 µs~1 ms</w:t>
            </w:r>
          </w:p>
        </w:tc>
      </w:tr>
      <w:tr w:rsidR="0000172B" w:rsidRPr="008F5C7A" w14:paraId="25FAF682" w14:textId="77777777">
        <w:tc>
          <w:tcPr>
            <w:tcW w:w="2771" w:type="dxa"/>
            <w:vAlign w:val="center"/>
          </w:tcPr>
          <w:p w14:paraId="2E1B8F3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Fig.10</w:t>
            </w:r>
          </w:p>
        </w:tc>
        <w:tc>
          <w:tcPr>
            <w:tcW w:w="2771" w:type="dxa"/>
            <w:vAlign w:val="center"/>
          </w:tcPr>
          <w:p w14:paraId="72533A9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温度</w:t>
            </w:r>
            <w:r w:rsidRPr="008F5C7A">
              <w:rPr>
                <w:rFonts w:cs="Times New Roman"/>
                <w:sz w:val="21"/>
                <w:lang w:eastAsia="zh-CN"/>
              </w:rPr>
              <w:t>-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>-</w:t>
            </w:r>
            <w:r w:rsidRPr="008F5C7A">
              <w:rPr>
                <w:rFonts w:cs="Times New Roman"/>
                <w:sz w:val="21"/>
                <w:lang w:eastAsia="zh-CN"/>
              </w:rPr>
              <w:t>性能三维耦合曲线</w:t>
            </w:r>
          </w:p>
        </w:tc>
        <w:tc>
          <w:tcPr>
            <w:tcW w:w="2771" w:type="dxa"/>
            <w:vAlign w:val="center"/>
          </w:tcPr>
          <w:p w14:paraId="7DFB1FA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T_core</w:t>
            </w:r>
            <w:proofErr w:type="spellEnd"/>
            <w:r w:rsidRPr="008F5C7A">
              <w:rPr>
                <w:rFonts w:cs="Times New Roman"/>
                <w:sz w:val="21"/>
              </w:rPr>
              <w:t xml:space="preserve"> / P / perf </w:t>
            </w:r>
            <w:r w:rsidRPr="008F5C7A">
              <w:rPr>
                <w:rFonts w:cs="Times New Roman"/>
                <w:sz w:val="21"/>
              </w:rPr>
              <w:t>三轴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不同</w:t>
            </w:r>
            <w:r w:rsidRPr="008F5C7A">
              <w:rPr>
                <w:rFonts w:cs="Times New Roman"/>
                <w:sz w:val="21"/>
              </w:rPr>
              <w:t xml:space="preserve"> CPU </w:t>
            </w:r>
            <w:r w:rsidRPr="008F5C7A">
              <w:rPr>
                <w:rFonts w:cs="Times New Roman"/>
                <w:sz w:val="21"/>
              </w:rPr>
              <w:t>负载档位</w:t>
            </w:r>
          </w:p>
        </w:tc>
      </w:tr>
      <w:tr w:rsidR="0000172B" w:rsidRPr="008F5C7A" w14:paraId="13A1F921" w14:textId="77777777">
        <w:tc>
          <w:tcPr>
            <w:tcW w:w="2771" w:type="dxa"/>
            <w:vAlign w:val="center"/>
          </w:tcPr>
          <w:p w14:paraId="27CF97C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Fig.11</w:t>
            </w:r>
          </w:p>
        </w:tc>
        <w:tc>
          <w:tcPr>
            <w:tcW w:w="2771" w:type="dxa"/>
            <w:vAlign w:val="center"/>
          </w:tcPr>
          <w:p w14:paraId="61FF13E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跨档位性能连续曲线</w:t>
            </w:r>
          </w:p>
        </w:tc>
        <w:tc>
          <w:tcPr>
            <w:tcW w:w="2771" w:type="dxa"/>
            <w:vAlign w:val="center"/>
          </w:tcPr>
          <w:p w14:paraId="11AC220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横轴</w:t>
            </w:r>
            <w:r w:rsidRPr="008F5C7A">
              <w:rPr>
                <w:rFonts w:cs="Times New Roman"/>
                <w:sz w:val="21"/>
              </w:rPr>
              <w:t xml:space="preserve">=11 </w:t>
            </w:r>
            <w:r w:rsidRPr="008F5C7A">
              <w:rPr>
                <w:rFonts w:cs="Times New Roman"/>
                <w:sz w:val="21"/>
              </w:rPr>
              <w:t>档位</w:t>
            </w:r>
            <w:r w:rsidRPr="008F5C7A">
              <w:rPr>
                <w:rFonts w:cs="Times New Roman"/>
                <w:sz w:val="21"/>
              </w:rPr>
              <w:t xml:space="preserve"> (T4-L→T1-H), </w:t>
            </w:r>
            <w:r w:rsidRPr="008F5C7A">
              <w:rPr>
                <w:rFonts w:cs="Times New Roman"/>
                <w:sz w:val="21"/>
              </w:rPr>
              <w:t>纵轴</w:t>
            </w:r>
            <w:r w:rsidRPr="008F5C7A">
              <w:rPr>
                <w:rFonts w:cs="Times New Roman"/>
                <w:sz w:val="21"/>
              </w:rPr>
              <w:t xml:space="preserve">=P99.9 </w:t>
            </w:r>
            <w:r w:rsidRPr="008F5C7A">
              <w:rPr>
                <w:rFonts w:cs="Times New Roman"/>
                <w:sz w:val="21"/>
              </w:rPr>
              <w:t>调度延迟</w:t>
            </w:r>
            <w:r w:rsidRPr="008F5C7A">
              <w:rPr>
                <w:rFonts w:cs="Times New Roman"/>
                <w:sz w:val="21"/>
              </w:rPr>
              <w:t xml:space="preserve"> / E_per_token / T_rt_max, </w:t>
            </w:r>
            <w:r w:rsidRPr="008F5C7A">
              <w:rPr>
                <w:rFonts w:cs="Times New Roman"/>
                <w:sz w:val="21"/>
              </w:rPr>
              <w:t>三条曲线</w:t>
            </w:r>
          </w:p>
        </w:tc>
      </w:tr>
      <w:tr w:rsidR="0000172B" w:rsidRPr="008F5C7A" w14:paraId="3D723CCB" w14:textId="77777777">
        <w:tc>
          <w:tcPr>
            <w:tcW w:w="2771" w:type="dxa"/>
            <w:vAlign w:val="center"/>
          </w:tcPr>
          <w:p w14:paraId="47DF1C4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Tab.13</w:t>
            </w:r>
          </w:p>
        </w:tc>
        <w:tc>
          <w:tcPr>
            <w:tcW w:w="2771" w:type="dxa"/>
            <w:vAlign w:val="center"/>
          </w:tcPr>
          <w:p w14:paraId="554C15C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通过判据三层汇总</w:t>
            </w:r>
          </w:p>
        </w:tc>
        <w:tc>
          <w:tcPr>
            <w:tcW w:w="2771" w:type="dxa"/>
            <w:vAlign w:val="center"/>
          </w:tcPr>
          <w:p w14:paraId="62ED1CA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第一层基准对齐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第二层实时性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第三层优越性量化</w:t>
            </w:r>
          </w:p>
        </w:tc>
      </w:tr>
    </w:tbl>
    <w:p w14:paraId="6292FBB4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3BCF1EEE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13E25194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3" w:name="_Toc240803010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8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深入分析</w:t>
      </w:r>
      <w:bookmarkEnd w:id="13"/>
    </w:p>
    <w:p w14:paraId="6C604852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800~1000 </w:t>
      </w:r>
      <w:r w:rsidRPr="008F5C7A">
        <w:rPr>
          <w:rFonts w:cs="Times New Roman"/>
          <w:lang w:eastAsia="zh-CN"/>
        </w:rPr>
        <w:t>词，从数据中提炼规律性结论。</w:t>
      </w:r>
    </w:p>
    <w:p w14:paraId="44C35C69" w14:textId="1EACBDC5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14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8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深入分析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0"/>
        <w:gridCol w:w="2759"/>
        <w:gridCol w:w="2746"/>
      </w:tblGrid>
      <w:tr w:rsidR="0000172B" w:rsidRPr="008F5C7A" w14:paraId="03DB9700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5BD144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1BF52AB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3D3150D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5AFEEC50" w14:textId="77777777">
        <w:tc>
          <w:tcPr>
            <w:tcW w:w="2771" w:type="dxa"/>
            <w:vAlign w:val="center"/>
          </w:tcPr>
          <w:p w14:paraId="1A3C977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8.1 </w:t>
            </w:r>
            <w:r w:rsidRPr="008F5C7A">
              <w:rPr>
                <w:rFonts w:cs="Times New Roman"/>
                <w:sz w:val="21"/>
              </w:rPr>
              <w:t>档位间性能曲线规律</w:t>
            </w:r>
          </w:p>
        </w:tc>
        <w:tc>
          <w:tcPr>
            <w:tcW w:w="2771" w:type="dxa"/>
            <w:vAlign w:val="center"/>
          </w:tcPr>
          <w:p w14:paraId="218BA07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容量每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×2 </w:t>
            </w:r>
            <w:r w:rsidRPr="008F5C7A">
              <w:rPr>
                <w:rFonts w:cs="Times New Roman"/>
                <w:sz w:val="21"/>
                <w:lang w:eastAsia="zh-CN"/>
              </w:rPr>
              <w:t>时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优势的变化趋势；端级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资源越紧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→RTOS </w:t>
            </w:r>
            <w:r w:rsidRPr="008F5C7A">
              <w:rPr>
                <w:rFonts w:cs="Times New Roman"/>
                <w:sz w:val="21"/>
                <w:lang w:eastAsia="zh-CN"/>
              </w:rPr>
              <w:t>价值越大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vs </w:t>
            </w:r>
            <w:r w:rsidRPr="008F5C7A">
              <w:rPr>
                <w:rFonts w:cs="Times New Roman"/>
                <w:sz w:val="21"/>
                <w:lang w:eastAsia="zh-CN"/>
              </w:rPr>
              <w:t>集群级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资源充裕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→RTOS </w:t>
            </w:r>
            <w:r w:rsidRPr="008F5C7A">
              <w:rPr>
                <w:rFonts w:cs="Times New Roman"/>
                <w:sz w:val="21"/>
                <w:lang w:eastAsia="zh-CN"/>
              </w:rPr>
              <w:t>优势收窄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</w:t>
            </w:r>
            <w:r w:rsidRPr="008F5C7A">
              <w:rPr>
                <w:rFonts w:cs="Times New Roman"/>
                <w:sz w:val="21"/>
                <w:lang w:eastAsia="zh-CN"/>
              </w:rPr>
              <w:t>的拐点分析</w:t>
            </w:r>
          </w:p>
        </w:tc>
        <w:tc>
          <w:tcPr>
            <w:tcW w:w="2771" w:type="dxa"/>
            <w:vAlign w:val="center"/>
          </w:tcPr>
          <w:p w14:paraId="04981F8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§5.3</w:t>
            </w:r>
          </w:p>
        </w:tc>
      </w:tr>
      <w:tr w:rsidR="0000172B" w:rsidRPr="008F5C7A" w14:paraId="27389DA7" w14:textId="77777777">
        <w:tc>
          <w:tcPr>
            <w:tcW w:w="2771" w:type="dxa"/>
            <w:vAlign w:val="center"/>
          </w:tcPr>
          <w:p w14:paraId="00BCAA9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8.2 SylixOS vs Linux RT </w:t>
            </w:r>
            <w:r w:rsidRPr="008F5C7A">
              <w:rPr>
                <w:rFonts w:cs="Times New Roman"/>
                <w:sz w:val="21"/>
              </w:rPr>
              <w:t>差异化量化</w:t>
            </w:r>
          </w:p>
        </w:tc>
        <w:tc>
          <w:tcPr>
            <w:tcW w:w="2771" w:type="dxa"/>
            <w:vAlign w:val="center"/>
          </w:tcPr>
          <w:p w14:paraId="60E8D0B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按</w:t>
            </w:r>
            <w:r w:rsidRPr="008F5C7A">
              <w:rPr>
                <w:rFonts w:cs="Times New Roman"/>
                <w:sz w:val="21"/>
              </w:rPr>
              <w:t xml:space="preserve"> §9.4 </w:t>
            </w:r>
            <w:r w:rsidRPr="008F5C7A">
              <w:rPr>
                <w:rFonts w:cs="Times New Roman"/>
                <w:sz w:val="21"/>
              </w:rPr>
              <w:t>优越性判据：</w:t>
            </w:r>
            <w:r w:rsidRPr="008F5C7A">
              <w:rPr>
                <w:rFonts w:cs="Times New Roman"/>
                <w:sz w:val="21"/>
              </w:rPr>
              <w:t xml:space="preserve">T_rt_max_under_llm ≤30% = </w:t>
            </w:r>
            <w:r w:rsidRPr="008F5C7A">
              <w:rPr>
                <w:rFonts w:cs="Times New Roman"/>
                <w:sz w:val="21"/>
              </w:rPr>
              <w:t>显著优势</w:t>
            </w:r>
            <w:r w:rsidRPr="008F5C7A">
              <w:rPr>
                <w:rFonts w:cs="Times New Roman"/>
                <w:sz w:val="21"/>
              </w:rPr>
              <w:t xml:space="preserve"> / ≤60% = </w:t>
            </w:r>
            <w:r w:rsidRPr="008F5C7A">
              <w:rPr>
                <w:rFonts w:cs="Times New Roman"/>
                <w:sz w:val="21"/>
              </w:rPr>
              <w:t>可比偏优</w:t>
            </w:r>
            <w:r w:rsidRPr="008F5C7A">
              <w:rPr>
                <w:rFonts w:cs="Times New Roman"/>
                <w:sz w:val="21"/>
              </w:rPr>
              <w:t xml:space="preserve"> / &gt;60% = </w:t>
            </w:r>
            <w:r w:rsidRPr="008F5C7A">
              <w:rPr>
                <w:rFonts w:cs="Times New Roman"/>
                <w:sz w:val="21"/>
              </w:rPr>
              <w:t>未体现；按档位和场景分别判定</w:t>
            </w:r>
          </w:p>
        </w:tc>
        <w:tc>
          <w:tcPr>
            <w:tcW w:w="2771" w:type="dxa"/>
            <w:vAlign w:val="center"/>
          </w:tcPr>
          <w:p w14:paraId="5E9C24B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§9.4</w:t>
            </w:r>
          </w:p>
        </w:tc>
      </w:tr>
      <w:tr w:rsidR="0000172B" w:rsidRPr="008F5C7A" w14:paraId="2AB7AE83" w14:textId="77777777">
        <w:tc>
          <w:tcPr>
            <w:tcW w:w="2771" w:type="dxa"/>
            <w:vAlign w:val="center"/>
          </w:tcPr>
          <w:p w14:paraId="4204D31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8.3 </w:t>
            </w:r>
            <w:r w:rsidRPr="008F5C7A">
              <w:rPr>
                <w:rFonts w:cs="Times New Roman"/>
                <w:sz w:val="21"/>
                <w:lang w:eastAsia="zh-CN"/>
              </w:rPr>
              <w:t>混合负载下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RTOS </w:t>
            </w:r>
            <w:r w:rsidRPr="008F5C7A">
              <w:rPr>
                <w:rFonts w:cs="Times New Roman"/>
                <w:sz w:val="21"/>
                <w:lang w:eastAsia="zh-CN"/>
              </w:rPr>
              <w:t>优势的根因</w:t>
            </w:r>
          </w:p>
        </w:tc>
        <w:tc>
          <w:tcPr>
            <w:tcW w:w="2771" w:type="dxa"/>
            <w:vAlign w:val="center"/>
          </w:tcPr>
          <w:p w14:paraId="4E23789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硬优先级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优先级继承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不被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decode </w:t>
            </w:r>
            <w:r w:rsidRPr="008F5C7A">
              <w:rPr>
                <w:rFonts w:cs="Times New Roman"/>
                <w:sz w:val="21"/>
                <w:lang w:eastAsia="zh-CN"/>
              </w:rPr>
              <w:t>抢占；内存锁定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KV Cache </w:t>
            </w:r>
            <w:r w:rsidRPr="008F5C7A">
              <w:rPr>
                <w:rFonts w:cs="Times New Roman"/>
                <w:sz w:val="21"/>
                <w:lang w:eastAsia="zh-CN"/>
              </w:rPr>
              <w:t>抖动不驱逐关键页；精简内核路径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加载大模型不引入额外抖动；中断线程化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亲和性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NPU </w:t>
            </w:r>
            <w:r w:rsidRPr="008F5C7A">
              <w:rPr>
                <w:rFonts w:cs="Times New Roman"/>
                <w:sz w:val="21"/>
                <w:lang w:eastAsia="zh-CN"/>
              </w:rPr>
              <w:t>中断不污染实时核</w:t>
            </w:r>
          </w:p>
        </w:tc>
        <w:tc>
          <w:tcPr>
            <w:tcW w:w="2771" w:type="dxa"/>
            <w:vAlign w:val="center"/>
          </w:tcPr>
          <w:p w14:paraId="41D530A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1.md §1.1 </w:t>
            </w:r>
            <w:r w:rsidRPr="008F5C7A">
              <w:rPr>
                <w:rFonts w:cs="Times New Roman"/>
                <w:sz w:val="21"/>
              </w:rPr>
              <w:t>表</w:t>
            </w:r>
            <w:r w:rsidRPr="008F5C7A">
              <w:rPr>
                <w:rFonts w:cs="Times New Roman"/>
                <w:sz w:val="21"/>
              </w:rPr>
              <w:t>, 05-irq-realtime.md</w:t>
            </w:r>
          </w:p>
        </w:tc>
      </w:tr>
      <w:tr w:rsidR="0000172B" w:rsidRPr="008F5C7A" w14:paraId="30177B10" w14:textId="77777777">
        <w:tc>
          <w:tcPr>
            <w:tcW w:w="2771" w:type="dxa"/>
            <w:vAlign w:val="center"/>
          </w:tcPr>
          <w:p w14:paraId="63AEB48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8.4 </w:t>
            </w:r>
            <w:r w:rsidRPr="008F5C7A">
              <w:rPr>
                <w:rFonts w:cs="Times New Roman"/>
                <w:sz w:val="21"/>
              </w:rPr>
              <w:t>能效分析</w:t>
            </w:r>
          </w:p>
        </w:tc>
        <w:tc>
          <w:tcPr>
            <w:tcW w:w="2771" w:type="dxa"/>
            <w:vAlign w:val="center"/>
          </w:tcPr>
          <w:p w14:paraId="404F755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每</w:t>
            </w:r>
            <w:r w:rsidRPr="008F5C7A">
              <w:rPr>
                <w:rFonts w:cs="Times New Roman"/>
                <w:sz w:val="21"/>
              </w:rPr>
              <w:t xml:space="preserve"> token </w:t>
            </w:r>
            <w:r w:rsidRPr="008F5C7A">
              <w:rPr>
                <w:rFonts w:cs="Times New Roman"/>
                <w:sz w:val="21"/>
              </w:rPr>
              <w:t>能耗</w:t>
            </w:r>
            <w:r w:rsidRPr="008F5C7A">
              <w:rPr>
                <w:rFonts w:cs="Times New Roman"/>
                <w:sz w:val="21"/>
              </w:rPr>
              <w:t xml:space="preserve"> vs </w:t>
            </w:r>
            <w:r w:rsidRPr="008F5C7A">
              <w:rPr>
                <w:rFonts w:cs="Times New Roman"/>
                <w:sz w:val="21"/>
              </w:rPr>
              <w:t>档位</w:t>
            </w:r>
            <w:r w:rsidRPr="008F5C7A">
              <w:rPr>
                <w:rFonts w:cs="Times New Roman"/>
                <w:sz w:val="21"/>
              </w:rPr>
              <w:t xml:space="preserve"> (V100 </w:t>
            </w:r>
            <w:r w:rsidRPr="008F5C7A">
              <w:rPr>
                <w:rFonts w:cs="Times New Roman"/>
                <w:sz w:val="21"/>
              </w:rPr>
              <w:t>集群能效基线</w:t>
            </w:r>
            <w:r w:rsidRPr="008F5C7A">
              <w:rPr>
                <w:rFonts w:cs="Times New Roman"/>
                <w:sz w:val="21"/>
              </w:rPr>
              <w:t xml:space="preserve"> vs H100 </w:t>
            </w:r>
            <w:r w:rsidRPr="008F5C7A">
              <w:rPr>
                <w:rFonts w:cs="Times New Roman"/>
                <w:sz w:val="21"/>
              </w:rPr>
              <w:t>能效上限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；</w:t>
            </w:r>
            <w:r w:rsidRPr="008F5C7A">
              <w:rPr>
                <w:rFonts w:cs="Times New Roman"/>
                <w:sz w:val="21"/>
              </w:rPr>
              <w:t xml:space="preserve">INT4 vs FP16 </w:t>
            </w:r>
            <w:r w:rsidRPr="008F5C7A">
              <w:rPr>
                <w:rFonts w:cs="Times New Roman"/>
                <w:sz w:val="21"/>
              </w:rPr>
              <w:t>的能效拐点；</w:t>
            </w:r>
            <w:r w:rsidRPr="008F5C7A">
              <w:rPr>
                <w:rFonts w:cs="Times New Roman"/>
                <w:sz w:val="21"/>
              </w:rPr>
              <w:t xml:space="preserve">RKLLM NPU vs CUDA GPU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J/token </w:t>
            </w:r>
            <w:r w:rsidRPr="008F5C7A">
              <w:rPr>
                <w:rFonts w:cs="Times New Roman"/>
                <w:sz w:val="21"/>
              </w:rPr>
              <w:t>对比</w:t>
            </w:r>
          </w:p>
        </w:tc>
        <w:tc>
          <w:tcPr>
            <w:tcW w:w="2771" w:type="dxa"/>
            <w:vAlign w:val="center"/>
          </w:tcPr>
          <w:p w14:paraId="435507C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>.md §0.3, 06-power-thermal.md</w:t>
            </w:r>
          </w:p>
        </w:tc>
      </w:tr>
      <w:tr w:rsidR="0000172B" w:rsidRPr="008F5C7A" w14:paraId="4A885F47" w14:textId="77777777">
        <w:tc>
          <w:tcPr>
            <w:tcW w:w="2771" w:type="dxa"/>
            <w:vAlign w:val="center"/>
          </w:tcPr>
          <w:p w14:paraId="0FD8E9A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8.5 BSP </w:t>
            </w:r>
            <w:r w:rsidRPr="008F5C7A">
              <w:rPr>
                <w:rFonts w:cs="Times New Roman"/>
                <w:sz w:val="21"/>
              </w:rPr>
              <w:t>风险与可行性</w:t>
            </w:r>
          </w:p>
        </w:tc>
        <w:tc>
          <w:tcPr>
            <w:tcW w:w="2771" w:type="dxa"/>
            <w:vAlign w:val="center"/>
          </w:tcPr>
          <w:p w14:paraId="0F87B70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x86 BSP (</w:t>
            </w:r>
            <w:r w:rsidRPr="008F5C7A">
              <w:rPr>
                <w:rFonts w:cs="Times New Roman"/>
                <w:sz w:val="21"/>
              </w:rPr>
              <w:t>低风险</w:t>
            </w:r>
            <w:r w:rsidRPr="008F5C7A">
              <w:rPr>
                <w:rFonts w:cs="Times New Roman"/>
                <w:sz w:val="21"/>
              </w:rPr>
              <w:t xml:space="preserve">, V100 </w:t>
            </w:r>
            <w:r w:rsidRPr="008F5C7A">
              <w:rPr>
                <w:rFonts w:cs="Times New Roman"/>
                <w:sz w:val="21"/>
              </w:rPr>
              <w:t>已验证</w:t>
            </w:r>
            <w:r w:rsidRPr="008F5C7A">
              <w:rPr>
                <w:rFonts w:cs="Times New Roman"/>
                <w:sz w:val="21"/>
              </w:rPr>
              <w:t>) vs ARM64 RK3588 BSP (</w:t>
            </w:r>
            <w:r w:rsidRPr="008F5C7A">
              <w:rPr>
                <w:rFonts w:cs="Times New Roman"/>
                <w:sz w:val="21"/>
              </w:rPr>
              <w:t>极低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现有</w:t>
            </w:r>
            <w:r w:rsidRPr="008F5C7A">
              <w:rPr>
                <w:rFonts w:cs="Times New Roman"/>
                <w:sz w:val="21"/>
              </w:rPr>
              <w:t>) vs T234 Jetson BSP (</w:t>
            </w:r>
            <w:r w:rsidRPr="008F5C7A">
              <w:rPr>
                <w:rFonts w:cs="Times New Roman"/>
                <w:sz w:val="21"/>
              </w:rPr>
              <w:t>高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需翼辉确认</w:t>
            </w:r>
            <w:r w:rsidRPr="008F5C7A">
              <w:rPr>
                <w:rFonts w:cs="Times New Roman"/>
                <w:sz w:val="21"/>
              </w:rPr>
              <w:t xml:space="preserve">) vs RKLLM </w:t>
            </w:r>
            <w:r w:rsidRPr="008F5C7A">
              <w:rPr>
                <w:rFonts w:cs="Times New Roman"/>
                <w:sz w:val="21"/>
              </w:rPr>
              <w:t>移植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高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核心风</w:t>
            </w:r>
            <w:r w:rsidRPr="008F5C7A">
              <w:rPr>
                <w:rFonts w:cs="Times New Roman"/>
                <w:sz w:val="21"/>
              </w:rPr>
              <w:lastRenderedPageBreak/>
              <w:t>险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；档位跳跃验证降本策略</w:t>
            </w:r>
          </w:p>
        </w:tc>
        <w:tc>
          <w:tcPr>
            <w:tcW w:w="2771" w:type="dxa"/>
            <w:vAlign w:val="center"/>
          </w:tcPr>
          <w:p w14:paraId="6484825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lastRenderedPageBreak/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.md §7, </w:t>
            </w:r>
            <w:r w:rsidRPr="008F5C7A">
              <w:rPr>
                <w:rFonts w:cs="Times New Roman"/>
                <w:sz w:val="21"/>
                <w:lang w:eastAsia="zh-CN"/>
              </w:rPr>
              <w:t>方案</w:t>
            </w:r>
            <w:r w:rsidRPr="008F5C7A">
              <w:rPr>
                <w:rFonts w:cs="Times New Roman"/>
                <w:sz w:val="21"/>
                <w:lang w:eastAsia="zh-CN"/>
              </w:rPr>
              <w:t>1.md §10</w:t>
            </w:r>
          </w:p>
        </w:tc>
      </w:tr>
    </w:tbl>
    <w:p w14:paraId="6CBBF850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023206E2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关键图表</w:t>
      </w:r>
      <w:r w:rsidRPr="008F5C7A">
        <w:rPr>
          <w:rFonts w:cs="Times New Roman"/>
          <w:lang w:eastAsia="zh-CN"/>
        </w:rPr>
        <w:t>:</w:t>
      </w:r>
    </w:p>
    <w:p w14:paraId="543EBC48" w14:textId="5F9F9F2C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15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8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深入分析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7"/>
        <w:gridCol w:w="2747"/>
        <w:gridCol w:w="2751"/>
      </w:tblGrid>
      <w:tr w:rsidR="0000172B" w:rsidRPr="008F5C7A" w14:paraId="5DEF3AB9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5C9E822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编号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DDB1FE4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图表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A6348D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描述</w:t>
            </w:r>
          </w:p>
        </w:tc>
      </w:tr>
      <w:tr w:rsidR="0000172B" w:rsidRPr="008F5C7A" w14:paraId="4B8510D1" w14:textId="77777777">
        <w:tc>
          <w:tcPr>
            <w:tcW w:w="2771" w:type="dxa"/>
            <w:vAlign w:val="center"/>
          </w:tcPr>
          <w:p w14:paraId="3DACAF6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Fig.12</w:t>
            </w:r>
          </w:p>
        </w:tc>
        <w:tc>
          <w:tcPr>
            <w:tcW w:w="2771" w:type="dxa"/>
            <w:vAlign w:val="center"/>
          </w:tcPr>
          <w:p w14:paraId="24D13D3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RTOS </w:t>
            </w:r>
            <w:r w:rsidRPr="008F5C7A">
              <w:rPr>
                <w:rFonts w:cs="Times New Roman"/>
                <w:sz w:val="21"/>
                <w:lang w:eastAsia="zh-CN"/>
              </w:rPr>
              <w:t>优势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vs </w:t>
            </w:r>
            <w:r w:rsidRPr="008F5C7A">
              <w:rPr>
                <w:rFonts w:cs="Times New Roman"/>
                <w:sz w:val="21"/>
                <w:lang w:eastAsia="zh-CN"/>
              </w:rPr>
              <w:t>硬件档位趋势图</w:t>
            </w:r>
          </w:p>
        </w:tc>
        <w:tc>
          <w:tcPr>
            <w:tcW w:w="2771" w:type="dxa"/>
            <w:vAlign w:val="center"/>
          </w:tcPr>
          <w:p w14:paraId="0A25143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横轴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=11 </w:t>
            </w:r>
            <w:r w:rsidRPr="008F5C7A">
              <w:rPr>
                <w:rFonts w:cs="Times New Roman"/>
                <w:sz w:val="21"/>
                <w:lang w:eastAsia="zh-CN"/>
              </w:rPr>
              <w:t>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纵轴</w:t>
            </w:r>
            <w:r w:rsidRPr="008F5C7A">
              <w:rPr>
                <w:rFonts w:cs="Times New Roman"/>
                <w:sz w:val="21"/>
                <w:lang w:eastAsia="zh-CN"/>
              </w:rPr>
              <w:t>=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SylixOS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相对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Linux RT </w:t>
            </w:r>
            <w:r w:rsidRPr="008F5C7A">
              <w:rPr>
                <w:rFonts w:cs="Times New Roman"/>
                <w:sz w:val="21"/>
                <w:lang w:eastAsia="zh-CN"/>
              </w:rPr>
              <w:t>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P99.9 </w:t>
            </w:r>
            <w:r w:rsidRPr="008F5C7A">
              <w:rPr>
                <w:rFonts w:cs="Times New Roman"/>
                <w:sz w:val="21"/>
                <w:lang w:eastAsia="zh-CN"/>
              </w:rPr>
              <w:t>改善百分比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标注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显著优势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可比偏优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未体现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区间</w:t>
            </w:r>
          </w:p>
        </w:tc>
      </w:tr>
      <w:tr w:rsidR="0000172B" w:rsidRPr="008F5C7A" w14:paraId="187BA2C8" w14:textId="77777777">
        <w:tc>
          <w:tcPr>
            <w:tcW w:w="2771" w:type="dxa"/>
            <w:vAlign w:val="center"/>
          </w:tcPr>
          <w:p w14:paraId="4AE2FA6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Tab.14</w:t>
            </w:r>
          </w:p>
        </w:tc>
        <w:tc>
          <w:tcPr>
            <w:tcW w:w="2771" w:type="dxa"/>
            <w:vAlign w:val="center"/>
          </w:tcPr>
          <w:p w14:paraId="00ADA23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优越性量化结论矩阵</w:t>
            </w:r>
          </w:p>
        </w:tc>
        <w:tc>
          <w:tcPr>
            <w:tcW w:w="2771" w:type="dxa"/>
            <w:vAlign w:val="center"/>
          </w:tcPr>
          <w:p w14:paraId="20347BB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场景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</w:t>
            </w:r>
            <w:r w:rsidRPr="008F5C7A">
              <w:rPr>
                <w:rFonts w:cs="Times New Roman"/>
                <w:sz w:val="21"/>
                <w:lang w:eastAsia="zh-CN"/>
              </w:rPr>
              <w:t>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</w:t>
            </w:r>
            <w:proofErr w:type="spellStart"/>
            <w:r w:rsidRPr="008F5C7A">
              <w:rPr>
                <w:rFonts w:cs="Times New Roman"/>
                <w:sz w:val="21"/>
                <w:lang w:eastAsia="zh-CN"/>
              </w:rPr>
              <w:t>T_rt_max</w:t>
            </w:r>
            <w:proofErr w:type="spellEnd"/>
            <w:r w:rsidRPr="008F5C7A">
              <w:rPr>
                <w:rFonts w:cs="Times New Roman"/>
                <w:sz w:val="21"/>
                <w:lang w:eastAsia="zh-CN"/>
              </w:rPr>
              <w:t xml:space="preserve"> </w:t>
            </w:r>
            <w:r w:rsidRPr="008F5C7A">
              <w:rPr>
                <w:rFonts w:cs="Times New Roman"/>
                <w:sz w:val="21"/>
                <w:lang w:eastAsia="zh-CN"/>
              </w:rPr>
              <w:t>比值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/ </w:t>
            </w:r>
            <w:r w:rsidRPr="008F5C7A">
              <w:rPr>
                <w:rFonts w:cs="Times New Roman"/>
                <w:sz w:val="21"/>
                <w:lang w:eastAsia="zh-CN"/>
              </w:rPr>
              <w:t>判定结论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4366CF0F" w14:textId="77777777">
        <w:tc>
          <w:tcPr>
            <w:tcW w:w="2771" w:type="dxa"/>
            <w:vAlign w:val="center"/>
          </w:tcPr>
          <w:p w14:paraId="5A209C9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Tab.15</w:t>
            </w:r>
          </w:p>
        </w:tc>
        <w:tc>
          <w:tcPr>
            <w:tcW w:w="2771" w:type="dxa"/>
            <w:vAlign w:val="center"/>
          </w:tcPr>
          <w:p w14:paraId="3023814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BSP </w:t>
            </w:r>
            <w:r w:rsidRPr="008F5C7A">
              <w:rPr>
                <w:rFonts w:cs="Times New Roman"/>
                <w:sz w:val="21"/>
                <w:lang w:eastAsia="zh-CN"/>
              </w:rPr>
              <w:t>风险与可行性矩阵</w:t>
            </w:r>
          </w:p>
        </w:tc>
        <w:tc>
          <w:tcPr>
            <w:tcW w:w="2771" w:type="dxa"/>
            <w:vAlign w:val="center"/>
          </w:tcPr>
          <w:p w14:paraId="5D23D9C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× (BSP </w:t>
            </w:r>
            <w:r w:rsidRPr="008F5C7A">
              <w:rPr>
                <w:rFonts w:cs="Times New Roman"/>
                <w:sz w:val="21"/>
                <w:lang w:eastAsia="zh-CN"/>
              </w:rPr>
              <w:t>类型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风险等级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状态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降本策略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</w:tbl>
    <w:p w14:paraId="5A224086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6F1238DB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291C2425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4" w:name="_Toc240803011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9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讨论与威胁有效性</w:t>
      </w:r>
      <w:bookmarkEnd w:id="14"/>
    </w:p>
    <w:p w14:paraId="37A35936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400~600 </w:t>
      </w:r>
      <w:r w:rsidRPr="008F5C7A">
        <w:rPr>
          <w:rFonts w:cs="Times New Roman"/>
          <w:lang w:eastAsia="zh-CN"/>
        </w:rPr>
        <w:t>词，诚实地界定适用边界和局限性。</w:t>
      </w:r>
    </w:p>
    <w:p w14:paraId="10A2482F" w14:textId="65540ACF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16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第</w:t>
      </w:r>
      <w:r w:rsidRPr="008F5C7A">
        <w:rPr>
          <w:rFonts w:cs="Times New Roman"/>
          <w:lang w:eastAsia="zh-CN"/>
        </w:rPr>
        <w:t>9</w:t>
      </w:r>
      <w:r w:rsidRPr="008F5C7A">
        <w:rPr>
          <w:rFonts w:cs="Times New Roman"/>
          <w:lang w:eastAsia="zh-CN"/>
        </w:rPr>
        <w:t>章</w:t>
      </w:r>
      <w:r w:rsidRPr="008F5C7A">
        <w:rPr>
          <w:rFonts w:cs="Times New Roman"/>
          <w:lang w:eastAsia="zh-CN"/>
        </w:rPr>
        <w:t xml:space="preserve"> </w:t>
      </w:r>
      <w:r w:rsidRPr="008F5C7A">
        <w:rPr>
          <w:rFonts w:cs="Times New Roman"/>
          <w:lang w:eastAsia="zh-CN"/>
        </w:rPr>
        <w:t>讨论与威胁有效性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36"/>
        <w:gridCol w:w="2752"/>
        <w:gridCol w:w="2757"/>
      </w:tblGrid>
      <w:tr w:rsidR="0000172B" w:rsidRPr="008F5C7A" w14:paraId="18BC40C8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CB7E534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小节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5E0C338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AAE388C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来源映射</w:t>
            </w:r>
          </w:p>
        </w:tc>
      </w:tr>
      <w:tr w:rsidR="0000172B" w:rsidRPr="008F5C7A" w14:paraId="303248BA" w14:textId="77777777">
        <w:tc>
          <w:tcPr>
            <w:tcW w:w="2771" w:type="dxa"/>
            <w:vAlign w:val="center"/>
          </w:tcPr>
          <w:p w14:paraId="090DFE0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9.1 </w:t>
            </w:r>
            <w:r w:rsidRPr="008F5C7A">
              <w:rPr>
                <w:rFonts w:cs="Times New Roman"/>
                <w:sz w:val="21"/>
              </w:rPr>
              <w:t>适用场景边界</w:t>
            </w:r>
          </w:p>
        </w:tc>
        <w:tc>
          <w:tcPr>
            <w:tcW w:w="2771" w:type="dxa"/>
            <w:vAlign w:val="center"/>
          </w:tcPr>
          <w:p w14:paraId="78D7A71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资源越紧张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(T4) → RTOS </w:t>
            </w:r>
            <w:r w:rsidRPr="008F5C7A">
              <w:rPr>
                <w:rFonts w:cs="Times New Roman"/>
                <w:sz w:val="21"/>
                <w:lang w:eastAsia="zh-CN"/>
              </w:rPr>
              <w:t>价值越大；资源充裕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(T1-H) → RTOS </w:t>
            </w:r>
            <w:r w:rsidRPr="008F5C7A">
              <w:rPr>
                <w:rFonts w:cs="Times New Roman"/>
                <w:sz w:val="21"/>
                <w:lang w:eastAsia="zh-CN"/>
              </w:rPr>
              <w:t>优势收窄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可能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可比偏优</w:t>
            </w:r>
            <w:r w:rsidRPr="008F5C7A">
              <w:rPr>
                <w:rFonts w:cs="Times New Roman"/>
                <w:sz w:val="21"/>
                <w:lang w:eastAsia="zh-CN"/>
              </w:rPr>
              <w:t>"</w:t>
            </w:r>
            <w:r w:rsidRPr="008F5C7A">
              <w:rPr>
                <w:rFonts w:cs="Times New Roman"/>
                <w:sz w:val="21"/>
                <w:lang w:eastAsia="zh-CN"/>
              </w:rPr>
              <w:t>；混合负载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(LLM+RT </w:t>
            </w:r>
            <w:r w:rsidRPr="008F5C7A">
              <w:rPr>
                <w:rFonts w:cs="Times New Roman"/>
                <w:sz w:val="21"/>
                <w:lang w:eastAsia="zh-CN"/>
              </w:rPr>
              <w:t>并发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 → RTOS </w:t>
            </w:r>
            <w:r w:rsidRPr="008F5C7A">
              <w:rPr>
                <w:rFonts w:cs="Times New Roman"/>
                <w:sz w:val="21"/>
                <w:lang w:eastAsia="zh-CN"/>
              </w:rPr>
              <w:t>杀手锏；纯吞吐场景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→ </w:t>
            </w:r>
            <w:r w:rsidRPr="008F5C7A">
              <w:rPr>
                <w:rFonts w:cs="Times New Roman"/>
                <w:sz w:val="21"/>
                <w:lang w:eastAsia="zh-CN"/>
              </w:rPr>
              <w:t>通用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OS </w:t>
            </w:r>
            <w:r w:rsidRPr="008F5C7A">
              <w:rPr>
                <w:rFonts w:cs="Times New Roman"/>
                <w:sz w:val="21"/>
                <w:lang w:eastAsia="zh-CN"/>
              </w:rPr>
              <w:t>可能更高</w:t>
            </w:r>
          </w:p>
        </w:tc>
        <w:tc>
          <w:tcPr>
            <w:tcW w:w="2771" w:type="dxa"/>
            <w:vAlign w:val="center"/>
          </w:tcPr>
          <w:p w14:paraId="0432E97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1.md §3, §9.4</w:t>
            </w:r>
          </w:p>
        </w:tc>
      </w:tr>
      <w:tr w:rsidR="0000172B" w:rsidRPr="008F5C7A" w14:paraId="7A957AD0" w14:textId="77777777">
        <w:tc>
          <w:tcPr>
            <w:tcW w:w="2771" w:type="dxa"/>
            <w:vAlign w:val="center"/>
          </w:tcPr>
          <w:p w14:paraId="141CD5A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9.2 </w:t>
            </w:r>
            <w:r w:rsidRPr="008F5C7A">
              <w:rPr>
                <w:rFonts w:cs="Times New Roman"/>
                <w:sz w:val="21"/>
              </w:rPr>
              <w:t>威胁有效性</w:t>
            </w:r>
          </w:p>
        </w:tc>
        <w:tc>
          <w:tcPr>
            <w:tcW w:w="2771" w:type="dxa"/>
            <w:vAlign w:val="center"/>
          </w:tcPr>
          <w:p w14:paraId="313CFF1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(1) RKLLM </w:t>
            </w:r>
            <w:r w:rsidRPr="008F5C7A">
              <w:rPr>
                <w:rFonts w:cs="Times New Roman"/>
                <w:sz w:val="21"/>
              </w:rPr>
              <w:t>移植风险</w:t>
            </w:r>
            <w:r w:rsidRPr="008F5C7A">
              <w:rPr>
                <w:rFonts w:cs="Times New Roman"/>
                <w:sz w:val="21"/>
              </w:rPr>
              <w:t xml:space="preserve">: </w:t>
            </w:r>
            <w:r w:rsidRPr="008F5C7A">
              <w:rPr>
                <w:rFonts w:cs="Times New Roman"/>
                <w:sz w:val="21"/>
              </w:rPr>
              <w:t>若未完成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退路</w:t>
            </w:r>
            <w:r w:rsidRPr="008F5C7A">
              <w:rPr>
                <w:rFonts w:cs="Times New Roman"/>
                <w:sz w:val="21"/>
              </w:rPr>
              <w:t xml:space="preserve"> llama.cpp CPU </w:t>
            </w:r>
            <w:r w:rsidRPr="008F5C7A">
              <w:rPr>
                <w:rFonts w:cs="Times New Roman"/>
                <w:sz w:val="21"/>
              </w:rPr>
              <w:t>推理但失去</w:t>
            </w:r>
            <w:r w:rsidRPr="008F5C7A">
              <w:rPr>
                <w:rFonts w:cs="Times New Roman"/>
                <w:sz w:val="21"/>
              </w:rPr>
              <w:t xml:space="preserve"> NPU </w:t>
            </w:r>
            <w:r w:rsidRPr="008F5C7A">
              <w:rPr>
                <w:rFonts w:cs="Times New Roman"/>
                <w:sz w:val="21"/>
              </w:rPr>
              <w:t>优势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需标注</w:t>
            </w:r>
            <w:r w:rsidRPr="008F5C7A">
              <w:rPr>
                <w:rFonts w:cs="Times New Roman"/>
                <w:sz w:val="21"/>
              </w:rPr>
              <w:t xml:space="preserve">; (2) V100 </w:t>
            </w:r>
            <w:r w:rsidRPr="008F5C7A">
              <w:rPr>
                <w:rFonts w:cs="Times New Roman"/>
                <w:sz w:val="21"/>
              </w:rPr>
              <w:t>驱动成熟度</w:t>
            </w:r>
            <w:r w:rsidRPr="008F5C7A">
              <w:rPr>
                <w:rFonts w:cs="Times New Roman"/>
                <w:sz w:val="21"/>
              </w:rPr>
              <w:t xml:space="preserve">: 4 </w:t>
            </w:r>
            <w:r w:rsidRPr="008F5C7A">
              <w:rPr>
                <w:rFonts w:cs="Times New Roman"/>
                <w:sz w:val="21"/>
              </w:rPr>
              <w:t>卡</w:t>
            </w:r>
            <w:r w:rsidRPr="008F5C7A">
              <w:rPr>
                <w:rFonts w:cs="Times New Roman"/>
                <w:sz w:val="21"/>
              </w:rPr>
              <w:t xml:space="preserve"> NVLink </w:t>
            </w:r>
            <w:r w:rsidRPr="008F5C7A">
              <w:rPr>
                <w:rFonts w:cs="Times New Roman"/>
                <w:sz w:val="21"/>
              </w:rPr>
              <w:t>联用可能受限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单卡先行</w:t>
            </w:r>
            <w:r w:rsidRPr="008F5C7A">
              <w:rPr>
                <w:rFonts w:cs="Times New Roman"/>
                <w:sz w:val="21"/>
              </w:rPr>
              <w:t xml:space="preserve">; (3) sysbench/stress-ng </w:t>
            </w:r>
            <w:r w:rsidRPr="008F5C7A">
              <w:rPr>
                <w:rFonts w:cs="Times New Roman"/>
                <w:sz w:val="21"/>
              </w:rPr>
              <w:t>移植</w:t>
            </w:r>
            <w:r w:rsidRPr="008F5C7A">
              <w:rPr>
                <w:rFonts w:cs="Times New Roman"/>
                <w:sz w:val="21"/>
              </w:rPr>
              <w:t xml:space="preserve">: POSIX </w:t>
            </w:r>
            <w:r w:rsidRPr="008F5C7A">
              <w:rPr>
                <w:rFonts w:cs="Times New Roman"/>
                <w:sz w:val="21"/>
              </w:rPr>
              <w:t>兼容可行性高但需验证</w:t>
            </w:r>
            <w:r w:rsidRPr="008F5C7A">
              <w:rPr>
                <w:rFonts w:cs="Times New Roman"/>
                <w:sz w:val="21"/>
              </w:rPr>
              <w:t xml:space="preserve">; (4) </w:t>
            </w:r>
            <w:r w:rsidRPr="008F5C7A">
              <w:rPr>
                <w:rFonts w:cs="Times New Roman"/>
                <w:sz w:val="21"/>
              </w:rPr>
              <w:t>量化精度差异</w:t>
            </w:r>
            <w:r w:rsidRPr="008F5C7A">
              <w:rPr>
                <w:rFonts w:cs="Times New Roman"/>
                <w:sz w:val="21"/>
              </w:rPr>
              <w:t xml:space="preserve">: </w:t>
            </w:r>
            <w:r w:rsidRPr="008F5C7A">
              <w:rPr>
                <w:rFonts w:cs="Times New Roman"/>
                <w:sz w:val="21"/>
              </w:rPr>
              <w:t>同模型同量化跨</w:t>
            </w:r>
            <w:r w:rsidRPr="008F5C7A">
              <w:rPr>
                <w:rFonts w:cs="Times New Roman"/>
                <w:sz w:val="21"/>
              </w:rPr>
              <w:t xml:space="preserve"> OS </w:t>
            </w:r>
            <w:r w:rsidRPr="008F5C7A">
              <w:rPr>
                <w:rFonts w:cs="Times New Roman"/>
                <w:sz w:val="21"/>
              </w:rPr>
              <w:t>不变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已</w:t>
            </w:r>
            <w:r w:rsidRPr="008F5C7A">
              <w:rPr>
                <w:rFonts w:cs="Times New Roman"/>
                <w:sz w:val="21"/>
              </w:rPr>
              <w:lastRenderedPageBreak/>
              <w:t>控制</w:t>
            </w:r>
            <w:r w:rsidRPr="008F5C7A">
              <w:rPr>
                <w:rFonts w:cs="Times New Roman"/>
                <w:sz w:val="21"/>
              </w:rPr>
              <w:t xml:space="preserve">; (5) </w:t>
            </w:r>
            <w:r w:rsidRPr="008F5C7A">
              <w:rPr>
                <w:rFonts w:cs="Times New Roman"/>
                <w:sz w:val="21"/>
              </w:rPr>
              <w:t>室温</w:t>
            </w:r>
            <w:r w:rsidRPr="008F5C7A">
              <w:rPr>
                <w:rFonts w:cs="Times New Roman"/>
                <w:sz w:val="21"/>
              </w:rPr>
              <w:t>/</w:t>
            </w:r>
            <w:r w:rsidRPr="008F5C7A">
              <w:rPr>
                <w:rFonts w:cs="Times New Roman"/>
                <w:sz w:val="21"/>
              </w:rPr>
              <w:t>散热波动</w:t>
            </w:r>
            <w:r w:rsidRPr="008F5C7A">
              <w:rPr>
                <w:rFonts w:cs="Times New Roman"/>
                <w:sz w:val="21"/>
              </w:rPr>
              <w:t xml:space="preserve">: 25±2 ℃ + </w:t>
            </w:r>
            <w:r w:rsidRPr="008F5C7A">
              <w:rPr>
                <w:rFonts w:cs="Times New Roman"/>
                <w:sz w:val="21"/>
              </w:rPr>
              <w:t>液冷恒定</w:t>
            </w:r>
          </w:p>
        </w:tc>
        <w:tc>
          <w:tcPr>
            <w:tcW w:w="2771" w:type="dxa"/>
            <w:vAlign w:val="center"/>
          </w:tcPr>
          <w:p w14:paraId="0C141C7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lastRenderedPageBreak/>
              <w:t>方案</w:t>
            </w:r>
            <w:r w:rsidRPr="008F5C7A">
              <w:rPr>
                <w:rFonts w:cs="Times New Roman"/>
                <w:sz w:val="21"/>
              </w:rPr>
              <w:t xml:space="preserve">1.md §10, </w:t>
            </w: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§11</w:t>
            </w:r>
          </w:p>
        </w:tc>
      </w:tr>
      <w:tr w:rsidR="0000172B" w:rsidRPr="008F5C7A" w14:paraId="434DD8E0" w14:textId="77777777">
        <w:tc>
          <w:tcPr>
            <w:tcW w:w="2771" w:type="dxa"/>
            <w:vAlign w:val="center"/>
          </w:tcPr>
          <w:p w14:paraId="53957F7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9.3 </w:t>
            </w:r>
            <w:r w:rsidRPr="008F5C7A">
              <w:rPr>
                <w:rFonts w:cs="Times New Roman"/>
                <w:sz w:val="21"/>
              </w:rPr>
              <w:t>与已有工作的关系</w:t>
            </w:r>
          </w:p>
        </w:tc>
        <w:tc>
          <w:tcPr>
            <w:tcW w:w="2771" w:type="dxa"/>
            <w:vAlign w:val="center"/>
          </w:tcPr>
          <w:p w14:paraId="2948B70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vs vLLM/TGI (</w:t>
            </w:r>
            <w:r w:rsidRPr="008F5C7A">
              <w:rPr>
                <w:rFonts w:cs="Times New Roman"/>
                <w:sz w:val="21"/>
              </w:rPr>
              <w:t>服务器级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无实时保证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vs NPU SDK (</w:t>
            </w:r>
            <w:r w:rsidRPr="008F5C7A">
              <w:rPr>
                <w:rFonts w:cs="Times New Roman"/>
                <w:sz w:val="21"/>
              </w:rPr>
              <w:t>封闭黑箱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>vs CUDA Stream (</w:t>
            </w:r>
            <w:r w:rsidRPr="008F5C7A">
              <w:rPr>
                <w:rFonts w:cs="Times New Roman"/>
                <w:sz w:val="21"/>
              </w:rPr>
              <w:t>无实时分析</w:t>
            </w:r>
            <w:r w:rsidRPr="008F5C7A">
              <w:rPr>
                <w:rFonts w:cs="Times New Roman"/>
                <w:sz w:val="21"/>
              </w:rPr>
              <w:t>)</w:t>
            </w:r>
            <w:r w:rsidRPr="008F5C7A">
              <w:rPr>
                <w:rFonts w:cs="Times New Roman"/>
                <w:sz w:val="21"/>
              </w:rPr>
              <w:t>、</w:t>
            </w:r>
            <w:r w:rsidRPr="008F5C7A">
              <w:rPr>
                <w:rFonts w:cs="Times New Roman"/>
                <w:sz w:val="21"/>
              </w:rPr>
              <w:t xml:space="preserve">vs </w:t>
            </w:r>
            <w:r w:rsidRPr="008F5C7A">
              <w:rPr>
                <w:rFonts w:cs="Times New Roman"/>
                <w:sz w:val="21"/>
              </w:rPr>
              <w:t>第三方文章</w:t>
            </w:r>
            <w:r w:rsidRPr="008F5C7A">
              <w:rPr>
                <w:rFonts w:cs="Times New Roman"/>
                <w:sz w:val="21"/>
              </w:rPr>
              <w:t xml:space="preserve"> (</w:t>
            </w:r>
            <w:r w:rsidRPr="008F5C7A">
              <w:rPr>
                <w:rFonts w:cs="Times New Roman"/>
                <w:sz w:val="21"/>
              </w:rPr>
              <w:t>仅</w:t>
            </w:r>
            <w:r w:rsidRPr="008F5C7A">
              <w:rPr>
                <w:rFonts w:cs="Times New Roman"/>
                <w:sz w:val="21"/>
              </w:rPr>
              <w:t xml:space="preserve"> Linux, </w:t>
            </w:r>
            <w:r w:rsidRPr="008F5C7A">
              <w:rPr>
                <w:rFonts w:cs="Times New Roman"/>
                <w:sz w:val="21"/>
              </w:rPr>
              <w:t>仅</w:t>
            </w:r>
            <w:r w:rsidRPr="008F5C7A">
              <w:rPr>
                <w:rFonts w:cs="Times New Roman"/>
                <w:sz w:val="21"/>
              </w:rPr>
              <w:t xml:space="preserve"> RK3588, </w:t>
            </w:r>
            <w:r w:rsidRPr="008F5C7A">
              <w:rPr>
                <w:rFonts w:cs="Times New Roman"/>
                <w:sz w:val="21"/>
              </w:rPr>
              <w:t>未测实时性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65A342F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FRAMEWORK.md §6, </w:t>
            </w: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>2.md §2.4</w:t>
            </w:r>
          </w:p>
        </w:tc>
      </w:tr>
      <w:tr w:rsidR="0000172B" w:rsidRPr="008F5C7A" w14:paraId="51950406" w14:textId="77777777">
        <w:tc>
          <w:tcPr>
            <w:tcW w:w="2771" w:type="dxa"/>
            <w:vAlign w:val="center"/>
          </w:tcPr>
          <w:p w14:paraId="1C85D19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9.4 </w:t>
            </w:r>
            <w:r w:rsidRPr="008F5C7A">
              <w:rPr>
                <w:rFonts w:cs="Times New Roman"/>
                <w:sz w:val="21"/>
              </w:rPr>
              <w:t>方法论局限</w:t>
            </w:r>
          </w:p>
        </w:tc>
        <w:tc>
          <w:tcPr>
            <w:tcW w:w="2771" w:type="dxa"/>
            <w:vAlign w:val="center"/>
          </w:tcPr>
          <w:p w14:paraId="54C7050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文章仅引用单一第三方来源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萤火虫文章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), </w:t>
            </w:r>
            <w:r w:rsidRPr="008F5C7A">
              <w:rPr>
                <w:rFonts w:cs="Times New Roman"/>
                <w:sz w:val="21"/>
                <w:lang w:eastAsia="zh-CN"/>
              </w:rPr>
              <w:t>跨平台参照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昇腾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Qwen-7B) </w:t>
            </w:r>
            <w:r w:rsidRPr="008F5C7A">
              <w:rPr>
                <w:rFonts w:cs="Times New Roman"/>
                <w:sz w:val="21"/>
                <w:lang w:eastAsia="zh-CN"/>
              </w:rPr>
              <w:t>为非本方案硬件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消融实验仅在现有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P0 </w:t>
            </w:r>
            <w:r w:rsidRPr="008F5C7A">
              <w:rPr>
                <w:rFonts w:cs="Times New Roman"/>
                <w:sz w:val="21"/>
                <w:lang w:eastAsia="zh-CN"/>
              </w:rPr>
              <w:t>档位可完整执行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扩展档位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(T1-H/T2-H) </w:t>
            </w:r>
            <w:r w:rsidRPr="008F5C7A">
              <w:rPr>
                <w:rFonts w:cs="Times New Roman"/>
                <w:sz w:val="21"/>
                <w:lang w:eastAsia="zh-CN"/>
              </w:rPr>
              <w:t>依赖云租替代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数据可比性需说明</w:t>
            </w:r>
          </w:p>
        </w:tc>
        <w:tc>
          <w:tcPr>
            <w:tcW w:w="2771" w:type="dxa"/>
            <w:vAlign w:val="center"/>
          </w:tcPr>
          <w:p w14:paraId="721959C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2.md §13 </w:t>
            </w:r>
            <w:proofErr w:type="spellStart"/>
            <w:r w:rsidRPr="008F5C7A">
              <w:rPr>
                <w:rFonts w:cs="Times New Roman"/>
                <w:sz w:val="21"/>
              </w:rPr>
              <w:t>后续建议</w:t>
            </w:r>
            <w:proofErr w:type="spellEnd"/>
          </w:p>
        </w:tc>
      </w:tr>
    </w:tbl>
    <w:p w14:paraId="5CC83BF6" w14:textId="77777777" w:rsidR="0000172B" w:rsidRPr="008F5C7A" w:rsidRDefault="0000172B">
      <w:pPr>
        <w:ind w:firstLine="0"/>
        <w:rPr>
          <w:rFonts w:cs="Times New Roman"/>
        </w:rPr>
      </w:pPr>
    </w:p>
    <w:p w14:paraId="08B127C9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0F4FEE37" w14:textId="77777777" w:rsidR="0000172B" w:rsidRPr="008F5C7A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5" w:name="_Toc240803012"/>
      <w:r w:rsidRPr="008F5C7A">
        <w:rPr>
          <w:rFonts w:ascii="Times New Roman" w:eastAsia="宋体" w:hAnsi="Times New Roman" w:cs="Times New Roman"/>
          <w:lang w:eastAsia="zh-CN"/>
        </w:rPr>
        <w:t>第</w:t>
      </w:r>
      <w:r w:rsidRPr="008F5C7A">
        <w:rPr>
          <w:rFonts w:ascii="Times New Roman" w:eastAsia="宋体" w:hAnsi="Times New Roman" w:cs="Times New Roman"/>
          <w:lang w:eastAsia="zh-CN"/>
        </w:rPr>
        <w:t>10</w:t>
      </w:r>
      <w:r w:rsidRPr="008F5C7A">
        <w:rPr>
          <w:rFonts w:ascii="Times New Roman" w:eastAsia="宋体" w:hAnsi="Times New Roman" w:cs="Times New Roman"/>
          <w:lang w:eastAsia="zh-CN"/>
        </w:rPr>
        <w:t>章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结论与展望</w:t>
      </w:r>
      <w:bookmarkEnd w:id="15"/>
    </w:p>
    <w:p w14:paraId="08725D32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目标</w:t>
      </w:r>
      <w:r w:rsidRPr="008F5C7A">
        <w:rPr>
          <w:rFonts w:cs="Times New Roman"/>
          <w:lang w:eastAsia="zh-CN"/>
        </w:rPr>
        <w:t xml:space="preserve">: 300~400 </w:t>
      </w:r>
      <w:r w:rsidRPr="008F5C7A">
        <w:rPr>
          <w:rFonts w:cs="Times New Roman"/>
          <w:lang w:eastAsia="zh-CN"/>
        </w:rPr>
        <w:t>词，总结贡献并指出未来方向。</w:t>
      </w:r>
    </w:p>
    <w:p w14:paraId="266DF6E5" w14:textId="105EACD0" w:rsidR="0000172B" w:rsidRPr="008F5C7A" w:rsidRDefault="00000000">
      <w:pPr>
        <w:pStyle w:val="af7"/>
        <w:rPr>
          <w:rFonts w:cs="Times New Roman"/>
        </w:rPr>
      </w:pPr>
      <w:r w:rsidRPr="008F5C7A">
        <w:rPr>
          <w:rFonts w:cs="Times New Roman"/>
        </w:rPr>
        <w:t>表</w:t>
      </w:r>
      <w:r w:rsidRPr="008F5C7A">
        <w:rPr>
          <w:rFonts w:cs="Times New Roman"/>
        </w:rPr>
        <w:t>2-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</w:rPr>
        <w:instrText>SEQ Table \n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</w:rPr>
        <w:t>17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</w:rPr>
        <w:t xml:space="preserve">  </w:t>
      </w:r>
      <w:r w:rsidRPr="008F5C7A">
        <w:rPr>
          <w:rFonts w:cs="Times New Roman"/>
        </w:rPr>
        <w:t>第</w:t>
      </w:r>
      <w:r w:rsidRPr="008F5C7A">
        <w:rPr>
          <w:rFonts w:cs="Times New Roman"/>
        </w:rPr>
        <w:t>10</w:t>
      </w:r>
      <w:r w:rsidRPr="008F5C7A">
        <w:rPr>
          <w:rFonts w:cs="Times New Roman"/>
        </w:rPr>
        <w:t>章</w:t>
      </w:r>
      <w:r w:rsidRPr="008F5C7A">
        <w:rPr>
          <w:rFonts w:cs="Times New Roman"/>
        </w:rPr>
        <w:t xml:space="preserve"> </w:t>
      </w:r>
      <w:proofErr w:type="spellStart"/>
      <w:r w:rsidRPr="008F5C7A">
        <w:rPr>
          <w:rFonts w:cs="Times New Roman"/>
        </w:rPr>
        <w:t>结论与展望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2"/>
        <w:gridCol w:w="2749"/>
        <w:gridCol w:w="2754"/>
      </w:tblGrid>
      <w:tr w:rsidR="0000172B" w:rsidRPr="008F5C7A" w14:paraId="7B0BDA23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3A57DB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小节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ED4BD1B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内容要点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26796AB" w14:textId="77777777" w:rsidR="0000172B" w:rsidRPr="008F5C7A" w:rsidRDefault="0000172B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</w:p>
        </w:tc>
      </w:tr>
      <w:tr w:rsidR="0000172B" w:rsidRPr="008F5C7A" w14:paraId="218EE3AD" w14:textId="77777777">
        <w:tc>
          <w:tcPr>
            <w:tcW w:w="2771" w:type="dxa"/>
            <w:vAlign w:val="center"/>
          </w:tcPr>
          <w:p w14:paraId="10BC5D8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10.1 </w:t>
            </w:r>
            <w:r w:rsidRPr="008F5C7A">
              <w:rPr>
                <w:rFonts w:cs="Times New Roman"/>
                <w:sz w:val="21"/>
              </w:rPr>
              <w:t>结论</w:t>
            </w:r>
          </w:p>
        </w:tc>
        <w:tc>
          <w:tcPr>
            <w:tcW w:w="2771" w:type="dxa"/>
            <w:vAlign w:val="center"/>
          </w:tcPr>
          <w:p w14:paraId="255C3A8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重申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C1/C2/C3 </w:t>
            </w:r>
            <w:r w:rsidRPr="008F5C7A">
              <w:rPr>
                <w:rFonts w:cs="Times New Roman"/>
                <w:sz w:val="21"/>
                <w:lang w:eastAsia="zh-CN"/>
              </w:rPr>
              <w:t>三大贡献的量化结果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基准对齐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±X%</w:t>
            </w:r>
            <w:r w:rsidRPr="008F5C7A">
              <w:rPr>
                <w:rFonts w:cs="Times New Roman"/>
                <w:sz w:val="21"/>
                <w:lang w:eastAsia="zh-CN"/>
              </w:rPr>
              <w:t>、混合负载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≤Linux RT X%</w:t>
            </w:r>
            <w:r w:rsidRPr="008F5C7A">
              <w:rPr>
                <w:rFonts w:cs="Times New Roman"/>
                <w:sz w:val="21"/>
                <w:lang w:eastAsia="zh-CN"/>
              </w:rPr>
              <w:t>、能效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≤Linux RT X%)</w:t>
            </w:r>
          </w:p>
        </w:tc>
        <w:tc>
          <w:tcPr>
            <w:tcW w:w="2771" w:type="dxa"/>
            <w:vAlign w:val="center"/>
          </w:tcPr>
          <w:p w14:paraId="5E3E92B4" w14:textId="77777777" w:rsidR="0000172B" w:rsidRPr="008F5C7A" w:rsidRDefault="0000172B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</w:p>
        </w:tc>
      </w:tr>
      <w:tr w:rsidR="0000172B" w:rsidRPr="008F5C7A" w14:paraId="07E2199B" w14:textId="77777777">
        <w:tc>
          <w:tcPr>
            <w:tcW w:w="2771" w:type="dxa"/>
            <w:vAlign w:val="center"/>
          </w:tcPr>
          <w:p w14:paraId="01C126F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10.2 </w:t>
            </w:r>
            <w:proofErr w:type="spellStart"/>
            <w:r w:rsidRPr="008F5C7A">
              <w:rPr>
                <w:rFonts w:cs="Times New Roman"/>
                <w:sz w:val="21"/>
              </w:rPr>
              <w:t>展望</w:t>
            </w:r>
            <w:proofErr w:type="spellEnd"/>
          </w:p>
        </w:tc>
        <w:tc>
          <w:tcPr>
            <w:tcW w:w="2771" w:type="dxa"/>
            <w:vAlign w:val="center"/>
          </w:tcPr>
          <w:p w14:paraId="6A0161C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跨平台横向对比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(RK3588 vs Jetson vs </w:t>
            </w:r>
            <w:r w:rsidRPr="008F5C7A">
              <w:rPr>
                <w:rFonts w:cs="Times New Roman"/>
                <w:sz w:val="21"/>
                <w:lang w:eastAsia="zh-CN"/>
              </w:rPr>
              <w:t>昇腾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); </w:t>
            </w:r>
            <w:r w:rsidRPr="008F5C7A">
              <w:rPr>
                <w:rFonts w:cs="Times New Roman"/>
                <w:sz w:val="21"/>
                <w:lang w:eastAsia="zh-CN"/>
              </w:rPr>
              <w:t>功能安全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SIL2/IEC 61508 </w:t>
            </w:r>
            <w:r w:rsidRPr="008F5C7A">
              <w:rPr>
                <w:rFonts w:cs="Times New Roman"/>
                <w:sz w:val="21"/>
                <w:lang w:eastAsia="zh-CN"/>
              </w:rPr>
              <w:t>关联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多机分布式推理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昇腾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Qwen-7B </w:t>
            </w:r>
            <w:r w:rsidRPr="008F5C7A">
              <w:rPr>
                <w:rFonts w:cs="Times New Roman"/>
                <w:sz w:val="21"/>
                <w:lang w:eastAsia="zh-CN"/>
              </w:rPr>
              <w:t>作为第二业界参照点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自适应优先级与动态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WCET </w:t>
            </w:r>
            <w:r w:rsidRPr="008F5C7A">
              <w:rPr>
                <w:rFonts w:cs="Times New Roman"/>
                <w:sz w:val="21"/>
                <w:lang w:eastAsia="zh-CN"/>
              </w:rPr>
              <w:t>估计</w:t>
            </w:r>
          </w:p>
        </w:tc>
        <w:tc>
          <w:tcPr>
            <w:tcW w:w="2771" w:type="dxa"/>
            <w:vAlign w:val="center"/>
          </w:tcPr>
          <w:p w14:paraId="52119731" w14:textId="77777777" w:rsidR="0000172B" w:rsidRPr="008F5C7A" w:rsidRDefault="0000172B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</w:p>
        </w:tc>
      </w:tr>
      <w:tr w:rsidR="0000172B" w:rsidRPr="008F5C7A" w14:paraId="4428276D" w14:textId="77777777">
        <w:tc>
          <w:tcPr>
            <w:tcW w:w="2771" w:type="dxa"/>
            <w:vAlign w:val="center"/>
          </w:tcPr>
          <w:p w14:paraId="07FD0AE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10.3 </w:t>
            </w:r>
            <w:proofErr w:type="spellStart"/>
            <w:r w:rsidRPr="008F5C7A">
              <w:rPr>
                <w:rFonts w:cs="Times New Roman"/>
                <w:sz w:val="21"/>
              </w:rPr>
              <w:t>开放研究问题</w:t>
            </w:r>
            <w:proofErr w:type="spellEnd"/>
          </w:p>
        </w:tc>
        <w:tc>
          <w:tcPr>
            <w:tcW w:w="2771" w:type="dxa"/>
            <w:vAlign w:val="center"/>
          </w:tcPr>
          <w:p w14:paraId="11971CB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动态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WCET </w:t>
            </w:r>
            <w:r w:rsidRPr="008F5C7A">
              <w:rPr>
                <w:rFonts w:cs="Times New Roman"/>
                <w:sz w:val="21"/>
                <w:lang w:eastAsia="zh-CN"/>
              </w:rPr>
              <w:t>在线估计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运行时自适应优先级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跨层优化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调度</w:t>
            </w:r>
            <w:r w:rsidRPr="008F5C7A">
              <w:rPr>
                <w:rFonts w:cs="Times New Roman"/>
                <w:sz w:val="21"/>
                <w:lang w:eastAsia="zh-CN"/>
              </w:rPr>
              <w:t>+</w:t>
            </w:r>
            <w:r w:rsidRPr="008F5C7A">
              <w:rPr>
                <w:rFonts w:cs="Times New Roman"/>
                <w:sz w:val="21"/>
                <w:lang w:eastAsia="zh-CN"/>
              </w:rPr>
              <w:t>量化联合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); </w:t>
            </w:r>
            <w:r w:rsidRPr="008F5C7A">
              <w:rPr>
                <w:rFonts w:cs="Times New Roman"/>
                <w:sz w:val="21"/>
                <w:lang w:eastAsia="zh-CN"/>
              </w:rPr>
              <w:t>预测式调度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</w:t>
            </w:r>
            <w:r w:rsidRPr="008F5C7A">
              <w:rPr>
                <w:rFonts w:cs="Times New Roman"/>
                <w:sz w:val="21"/>
                <w:lang w:eastAsia="zh-CN"/>
              </w:rPr>
              <w:t>容错恢复调度</w:t>
            </w:r>
          </w:p>
        </w:tc>
        <w:tc>
          <w:tcPr>
            <w:tcW w:w="2771" w:type="dxa"/>
            <w:vAlign w:val="center"/>
          </w:tcPr>
          <w:p w14:paraId="6D35CDE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01-inference-scheduling.md §8</w:t>
            </w:r>
          </w:p>
        </w:tc>
      </w:tr>
    </w:tbl>
    <w:p w14:paraId="537D4FA5" w14:textId="77777777" w:rsidR="0000172B" w:rsidRPr="008F5C7A" w:rsidRDefault="0000172B">
      <w:pPr>
        <w:ind w:firstLine="0"/>
        <w:rPr>
          <w:rFonts w:cs="Times New Roman"/>
        </w:rPr>
      </w:pPr>
    </w:p>
    <w:p w14:paraId="09655EFC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10F9AE8F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6" w:name="_Toc240803013"/>
      <w:r w:rsidRPr="008F5C7A">
        <w:rPr>
          <w:rFonts w:ascii="Times New Roman" w:eastAsia="宋体" w:hAnsi="Times New Roman" w:cs="Times New Roman"/>
          <w:lang w:eastAsia="zh-CN"/>
        </w:rPr>
        <w:lastRenderedPageBreak/>
        <w:t xml:space="preserve">3. </w:t>
      </w:r>
      <w:r w:rsidRPr="008F5C7A">
        <w:rPr>
          <w:rFonts w:ascii="Times New Roman" w:eastAsia="宋体" w:hAnsi="Times New Roman" w:cs="Times New Roman"/>
          <w:lang w:eastAsia="zh-CN"/>
        </w:rPr>
        <w:t>来源文档到章节的映射矩阵</w:t>
      </w:r>
      <w:bookmarkEnd w:id="16"/>
    </w:p>
    <w:p w14:paraId="55AA6297" w14:textId="115DB551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3-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来源文档到章节的映射矩阵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59"/>
        <w:gridCol w:w="2743"/>
        <w:gridCol w:w="2743"/>
      </w:tblGrid>
      <w:tr w:rsidR="0000172B" w:rsidRPr="008F5C7A" w14:paraId="514FE3AA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4950F01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来源文档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56D4C2A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主要贡献章节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D0FC6F1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次要贡献章节</w:t>
            </w:r>
          </w:p>
        </w:tc>
      </w:tr>
      <w:tr w:rsidR="0000172B" w:rsidRPr="008F5C7A" w14:paraId="4DE68351" w14:textId="77777777">
        <w:tc>
          <w:tcPr>
            <w:tcW w:w="2771" w:type="dxa"/>
            <w:vAlign w:val="center"/>
          </w:tcPr>
          <w:p w14:paraId="00DDE1F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基础设备</w:t>
            </w:r>
            <w:r w:rsidRPr="008F5C7A">
              <w:rPr>
                <w:rFonts w:cs="Times New Roman"/>
                <w:b/>
                <w:sz w:val="21"/>
              </w:rPr>
              <w:t>.md</w:t>
            </w:r>
          </w:p>
        </w:tc>
        <w:tc>
          <w:tcPr>
            <w:tcW w:w="2771" w:type="dxa"/>
            <w:vAlign w:val="center"/>
          </w:tcPr>
          <w:p w14:paraId="5B32F8E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§3 (</w:t>
            </w:r>
            <w:r w:rsidRPr="008F5C7A">
              <w:rPr>
                <w:rFonts w:cs="Times New Roman"/>
                <w:sz w:val="21"/>
              </w:rPr>
              <w:t>硬件谱系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4D83A1E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§4.5 (BSP </w:t>
            </w:r>
            <w:r w:rsidRPr="008F5C7A">
              <w:rPr>
                <w:rFonts w:cs="Times New Roman"/>
                <w:sz w:val="21"/>
                <w:lang w:eastAsia="zh-CN"/>
              </w:rPr>
              <w:t>适配</w:t>
            </w:r>
            <w:r w:rsidRPr="008F5C7A">
              <w:rPr>
                <w:rFonts w:cs="Times New Roman"/>
                <w:sz w:val="21"/>
                <w:lang w:eastAsia="zh-CN"/>
              </w:rPr>
              <w:t>), §6.2 (</w:t>
            </w:r>
            <w:r w:rsidRPr="008F5C7A">
              <w:rPr>
                <w:rFonts w:cs="Times New Roman"/>
                <w:sz w:val="21"/>
                <w:lang w:eastAsia="zh-CN"/>
              </w:rPr>
              <w:t>模型矩阵</w:t>
            </w:r>
            <w:r w:rsidRPr="008F5C7A">
              <w:rPr>
                <w:rFonts w:cs="Times New Roman"/>
                <w:sz w:val="21"/>
                <w:lang w:eastAsia="zh-CN"/>
              </w:rPr>
              <w:t>), §7.8 (</w:t>
            </w:r>
            <w:r w:rsidRPr="008F5C7A">
              <w:rPr>
                <w:rFonts w:cs="Times New Roman"/>
                <w:sz w:val="21"/>
                <w:lang w:eastAsia="zh-CN"/>
              </w:rPr>
              <w:t>跨档位曲线</w:t>
            </w:r>
            <w:r w:rsidRPr="008F5C7A">
              <w:rPr>
                <w:rFonts w:cs="Times New Roman"/>
                <w:sz w:val="21"/>
                <w:lang w:eastAsia="zh-CN"/>
              </w:rPr>
              <w:t>), §8.1 (</w:t>
            </w:r>
            <w:r w:rsidRPr="008F5C7A">
              <w:rPr>
                <w:rFonts w:cs="Times New Roman"/>
                <w:sz w:val="21"/>
                <w:lang w:eastAsia="zh-CN"/>
              </w:rPr>
              <w:t>档位趋势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), §8.5 (BSP </w:t>
            </w:r>
            <w:r w:rsidRPr="008F5C7A">
              <w:rPr>
                <w:rFonts w:cs="Times New Roman"/>
                <w:sz w:val="21"/>
                <w:lang w:eastAsia="zh-CN"/>
              </w:rPr>
              <w:t>风险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1C627A6C" w14:textId="77777777">
        <w:tc>
          <w:tcPr>
            <w:tcW w:w="2771" w:type="dxa"/>
            <w:vAlign w:val="center"/>
          </w:tcPr>
          <w:p w14:paraId="1F488BF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方案</w:t>
            </w:r>
            <w:r w:rsidRPr="008F5C7A">
              <w:rPr>
                <w:rFonts w:cs="Times New Roman"/>
                <w:b/>
                <w:sz w:val="21"/>
              </w:rPr>
              <w:t>1.md v1.0</w:t>
            </w:r>
          </w:p>
        </w:tc>
        <w:tc>
          <w:tcPr>
            <w:tcW w:w="2771" w:type="dxa"/>
            <w:vAlign w:val="center"/>
          </w:tcPr>
          <w:p w14:paraId="3D2DB4B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§5.3 (</w:t>
            </w:r>
            <w:r w:rsidRPr="008F5C7A">
              <w:rPr>
                <w:rFonts w:cs="Times New Roman"/>
                <w:sz w:val="21"/>
              </w:rPr>
              <w:t>四原则</w:t>
            </w:r>
            <w:r w:rsidRPr="008F5C7A">
              <w:rPr>
                <w:rFonts w:cs="Times New Roman"/>
                <w:sz w:val="21"/>
              </w:rPr>
              <w:t>), §7.4 (</w:t>
            </w:r>
            <w:r w:rsidRPr="008F5C7A">
              <w:rPr>
                <w:rFonts w:cs="Times New Roman"/>
                <w:sz w:val="21"/>
              </w:rPr>
              <w:t>混合负载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1D7B406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§2.1~§2.3 (LLM </w:t>
            </w:r>
            <w:r w:rsidRPr="008F5C7A">
              <w:rPr>
                <w:rFonts w:cs="Times New Roman"/>
                <w:sz w:val="21"/>
                <w:lang w:eastAsia="zh-CN"/>
              </w:rPr>
              <w:t>推理特征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/RTOS </w:t>
            </w:r>
            <w:r w:rsidRPr="008F5C7A">
              <w:rPr>
                <w:rFonts w:cs="Times New Roman"/>
                <w:sz w:val="21"/>
                <w:lang w:eastAsia="zh-CN"/>
              </w:rPr>
              <w:t>优势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/Linux </w:t>
            </w:r>
            <w:r w:rsidRPr="008F5C7A">
              <w:rPr>
                <w:rFonts w:cs="Times New Roman"/>
                <w:sz w:val="21"/>
                <w:lang w:eastAsia="zh-CN"/>
              </w:rPr>
              <w:t>短板</w:t>
            </w:r>
            <w:r w:rsidRPr="008F5C7A">
              <w:rPr>
                <w:rFonts w:cs="Times New Roman"/>
                <w:sz w:val="21"/>
                <w:lang w:eastAsia="zh-CN"/>
              </w:rPr>
              <w:t>), §5.7 (</w:t>
            </w:r>
            <w:r w:rsidRPr="008F5C7A">
              <w:rPr>
                <w:rFonts w:cs="Times New Roman"/>
                <w:sz w:val="21"/>
                <w:lang w:eastAsia="zh-CN"/>
              </w:rPr>
              <w:t>对照组</w:t>
            </w:r>
            <w:r w:rsidRPr="008F5C7A">
              <w:rPr>
                <w:rFonts w:cs="Times New Roman"/>
                <w:sz w:val="21"/>
                <w:lang w:eastAsia="zh-CN"/>
              </w:rPr>
              <w:t>), §6 (</w:t>
            </w:r>
            <w:r w:rsidRPr="008F5C7A">
              <w:rPr>
                <w:rFonts w:cs="Times New Roman"/>
                <w:sz w:val="21"/>
                <w:lang w:eastAsia="zh-CN"/>
              </w:rPr>
              <w:t>模型选型</w:t>
            </w:r>
            <w:r w:rsidRPr="008F5C7A">
              <w:rPr>
                <w:rFonts w:cs="Times New Roman"/>
                <w:sz w:val="21"/>
                <w:lang w:eastAsia="zh-CN"/>
              </w:rPr>
              <w:t>), §7.2~§7.5 (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延迟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并发</w:t>
            </w:r>
            <w:r w:rsidRPr="008F5C7A">
              <w:rPr>
                <w:rFonts w:cs="Times New Roman"/>
                <w:sz w:val="21"/>
                <w:lang w:eastAsia="zh-CN"/>
              </w:rPr>
              <w:t>/</w:t>
            </w:r>
            <w:r w:rsidRPr="008F5C7A">
              <w:rPr>
                <w:rFonts w:cs="Times New Roman"/>
                <w:sz w:val="21"/>
                <w:lang w:eastAsia="zh-CN"/>
              </w:rPr>
              <w:t>突发</w:t>
            </w:r>
            <w:r w:rsidRPr="008F5C7A">
              <w:rPr>
                <w:rFonts w:cs="Times New Roman"/>
                <w:sz w:val="21"/>
                <w:lang w:eastAsia="zh-CN"/>
              </w:rPr>
              <w:t>), §7.7 (</w:t>
            </w:r>
            <w:r w:rsidRPr="008F5C7A">
              <w:rPr>
                <w:rFonts w:cs="Times New Roman"/>
                <w:sz w:val="21"/>
                <w:lang w:eastAsia="zh-CN"/>
              </w:rPr>
              <w:t>异构</w:t>
            </w:r>
            <w:r w:rsidRPr="008F5C7A">
              <w:rPr>
                <w:rFonts w:cs="Times New Roman"/>
                <w:sz w:val="21"/>
                <w:lang w:eastAsia="zh-CN"/>
              </w:rPr>
              <w:t>), §8.2 (</w:t>
            </w:r>
            <w:r w:rsidRPr="008F5C7A">
              <w:rPr>
                <w:rFonts w:cs="Times New Roman"/>
                <w:sz w:val="21"/>
                <w:lang w:eastAsia="zh-CN"/>
              </w:rPr>
              <w:t>优越性量化</w:t>
            </w:r>
            <w:r w:rsidRPr="008F5C7A">
              <w:rPr>
                <w:rFonts w:cs="Times New Roman"/>
                <w:sz w:val="21"/>
                <w:lang w:eastAsia="zh-CN"/>
              </w:rPr>
              <w:t>), §9.2 (</w:t>
            </w:r>
            <w:r w:rsidRPr="008F5C7A">
              <w:rPr>
                <w:rFonts w:cs="Times New Roman"/>
                <w:sz w:val="21"/>
                <w:lang w:eastAsia="zh-CN"/>
              </w:rPr>
              <w:t>威胁有效性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4AD95885" w14:textId="77777777">
        <w:tc>
          <w:tcPr>
            <w:tcW w:w="2771" w:type="dxa"/>
            <w:vAlign w:val="center"/>
          </w:tcPr>
          <w:p w14:paraId="08FF544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方案</w:t>
            </w:r>
            <w:r w:rsidRPr="008F5C7A">
              <w:rPr>
                <w:rFonts w:cs="Times New Roman"/>
                <w:b/>
                <w:sz w:val="21"/>
              </w:rPr>
              <w:t>2.md v2.0</w:t>
            </w:r>
          </w:p>
        </w:tc>
        <w:tc>
          <w:tcPr>
            <w:tcW w:w="2771" w:type="dxa"/>
            <w:vAlign w:val="center"/>
          </w:tcPr>
          <w:p w14:paraId="4650255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§5.2 (</w:t>
            </w:r>
            <w:r w:rsidRPr="008F5C7A">
              <w:rPr>
                <w:rFonts w:cs="Times New Roman"/>
                <w:sz w:val="21"/>
                <w:lang w:eastAsia="zh-CN"/>
              </w:rPr>
              <w:t>基准复现</w:t>
            </w:r>
            <w:r w:rsidRPr="008F5C7A">
              <w:rPr>
                <w:rFonts w:cs="Times New Roman"/>
                <w:sz w:val="21"/>
                <w:lang w:eastAsia="zh-CN"/>
              </w:rPr>
              <w:t>), §5.4~§5.6 (</w:t>
            </w:r>
            <w:r w:rsidRPr="008F5C7A">
              <w:rPr>
                <w:rFonts w:cs="Times New Roman"/>
                <w:sz w:val="21"/>
                <w:lang w:eastAsia="zh-CN"/>
              </w:rPr>
              <w:t>强制约束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2771" w:type="dxa"/>
            <w:vAlign w:val="center"/>
          </w:tcPr>
          <w:p w14:paraId="0BB571B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§2.5 (</w:t>
            </w:r>
            <w:r w:rsidRPr="008F5C7A">
              <w:rPr>
                <w:rFonts w:cs="Times New Roman"/>
                <w:sz w:val="21"/>
                <w:lang w:eastAsia="zh-CN"/>
              </w:rPr>
              <w:t>第三方方法学</w:t>
            </w:r>
            <w:r w:rsidRPr="008F5C7A">
              <w:rPr>
                <w:rFonts w:cs="Times New Roman"/>
                <w:sz w:val="21"/>
                <w:lang w:eastAsia="zh-CN"/>
              </w:rPr>
              <w:t>), §7.1 (</w:t>
            </w:r>
            <w:r w:rsidRPr="008F5C7A">
              <w:rPr>
                <w:rFonts w:cs="Times New Roman"/>
                <w:sz w:val="21"/>
                <w:lang w:eastAsia="zh-CN"/>
              </w:rPr>
              <w:t>基准对齐结果</w:t>
            </w:r>
            <w:r w:rsidRPr="008F5C7A">
              <w:rPr>
                <w:rFonts w:cs="Times New Roman"/>
                <w:sz w:val="21"/>
                <w:lang w:eastAsia="zh-CN"/>
              </w:rPr>
              <w:t>), §7.6 (</w:t>
            </w:r>
            <w:r w:rsidRPr="008F5C7A">
              <w:rPr>
                <w:rFonts w:cs="Times New Roman"/>
                <w:sz w:val="21"/>
                <w:lang w:eastAsia="zh-CN"/>
              </w:rPr>
              <w:t>温度耦合</w:t>
            </w:r>
            <w:r w:rsidRPr="008F5C7A">
              <w:rPr>
                <w:rFonts w:cs="Times New Roman"/>
                <w:sz w:val="21"/>
                <w:lang w:eastAsia="zh-CN"/>
              </w:rPr>
              <w:t>), §9.3 (</w:t>
            </w:r>
            <w:r w:rsidRPr="008F5C7A">
              <w:rPr>
                <w:rFonts w:cs="Times New Roman"/>
                <w:sz w:val="21"/>
                <w:lang w:eastAsia="zh-CN"/>
              </w:rPr>
              <w:t>与已有工作关系</w:t>
            </w:r>
            <w:r w:rsidRPr="008F5C7A">
              <w:rPr>
                <w:rFonts w:cs="Times New Roman"/>
                <w:sz w:val="21"/>
                <w:lang w:eastAsia="zh-CN"/>
              </w:rPr>
              <w:t>), §9.4 (</w:t>
            </w:r>
            <w:r w:rsidRPr="008F5C7A">
              <w:rPr>
                <w:rFonts w:cs="Times New Roman"/>
                <w:sz w:val="21"/>
                <w:lang w:eastAsia="zh-CN"/>
              </w:rPr>
              <w:t>方法论局限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49EB0AF6" w14:textId="77777777">
        <w:tc>
          <w:tcPr>
            <w:tcW w:w="2771" w:type="dxa"/>
            <w:vAlign w:val="center"/>
          </w:tcPr>
          <w:p w14:paraId="0F25BFA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FRAMEWORK.md</w:t>
            </w:r>
          </w:p>
        </w:tc>
        <w:tc>
          <w:tcPr>
            <w:tcW w:w="2771" w:type="dxa"/>
            <w:vAlign w:val="center"/>
          </w:tcPr>
          <w:p w14:paraId="3635711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 (</w:t>
            </w:r>
            <w:r w:rsidRPr="008F5C7A">
              <w:rPr>
                <w:rFonts w:cs="Times New Roman"/>
                <w:sz w:val="21"/>
              </w:rPr>
              <w:t>技术架构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3B410F0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§1 (</w:t>
            </w:r>
            <w:r w:rsidRPr="008F5C7A">
              <w:rPr>
                <w:rFonts w:cs="Times New Roman"/>
                <w:sz w:val="21"/>
                <w:lang w:eastAsia="zh-CN"/>
              </w:rPr>
              <w:t>核心问题</w:t>
            </w:r>
            <w:r w:rsidRPr="008F5C7A">
              <w:rPr>
                <w:rFonts w:cs="Times New Roman"/>
                <w:sz w:val="21"/>
                <w:lang w:eastAsia="zh-CN"/>
              </w:rPr>
              <w:t>), §2.4 (</w:t>
            </w:r>
            <w:r w:rsidRPr="008F5C7A">
              <w:rPr>
                <w:rFonts w:cs="Times New Roman"/>
                <w:sz w:val="21"/>
                <w:lang w:eastAsia="zh-CN"/>
              </w:rPr>
              <w:t>相关工作</w:t>
            </w:r>
            <w:r w:rsidRPr="008F5C7A">
              <w:rPr>
                <w:rFonts w:cs="Times New Roman"/>
                <w:sz w:val="21"/>
                <w:lang w:eastAsia="zh-CN"/>
              </w:rPr>
              <w:t>), §8.3 (</w:t>
            </w:r>
            <w:r w:rsidRPr="008F5C7A">
              <w:rPr>
                <w:rFonts w:cs="Times New Roman"/>
                <w:sz w:val="21"/>
                <w:lang w:eastAsia="zh-CN"/>
              </w:rPr>
              <w:t>根因分析</w:t>
            </w:r>
            <w:r w:rsidRPr="008F5C7A">
              <w:rPr>
                <w:rFonts w:cs="Times New Roman"/>
                <w:sz w:val="21"/>
                <w:lang w:eastAsia="zh-CN"/>
              </w:rPr>
              <w:t>), §10.3 (</w:t>
            </w:r>
            <w:r w:rsidRPr="008F5C7A">
              <w:rPr>
                <w:rFonts w:cs="Times New Roman"/>
                <w:sz w:val="21"/>
                <w:lang w:eastAsia="zh-CN"/>
              </w:rPr>
              <w:t>开放问题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2CE78E3A" w14:textId="77777777">
        <w:tc>
          <w:tcPr>
            <w:tcW w:w="2771" w:type="dxa"/>
            <w:vAlign w:val="center"/>
          </w:tcPr>
          <w:p w14:paraId="591063C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01-inference-scheduling.md</w:t>
            </w:r>
          </w:p>
        </w:tc>
        <w:tc>
          <w:tcPr>
            <w:tcW w:w="2771" w:type="dxa"/>
            <w:vAlign w:val="center"/>
          </w:tcPr>
          <w:p w14:paraId="64D065B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§4.3 (</w:t>
            </w:r>
            <w:r w:rsidRPr="008F5C7A">
              <w:rPr>
                <w:rFonts w:cs="Times New Roman"/>
                <w:sz w:val="21"/>
              </w:rPr>
              <w:t>任务映射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29DA0B1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§7.4 (</w:t>
            </w:r>
            <w:r w:rsidRPr="008F5C7A">
              <w:rPr>
                <w:rFonts w:cs="Times New Roman"/>
                <w:sz w:val="21"/>
                <w:lang w:eastAsia="zh-CN"/>
              </w:rPr>
              <w:t>混合负载调度模型</w:t>
            </w:r>
            <w:r w:rsidRPr="008F5C7A">
              <w:rPr>
                <w:rFonts w:cs="Times New Roman"/>
                <w:sz w:val="21"/>
                <w:lang w:eastAsia="zh-CN"/>
              </w:rPr>
              <w:t>), §8.3 (</w:t>
            </w:r>
            <w:r w:rsidRPr="008F5C7A">
              <w:rPr>
                <w:rFonts w:cs="Times New Roman"/>
                <w:sz w:val="21"/>
                <w:lang w:eastAsia="zh-CN"/>
              </w:rPr>
              <w:t>根因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22F117EA" w14:textId="77777777">
        <w:tc>
          <w:tcPr>
            <w:tcW w:w="2771" w:type="dxa"/>
            <w:vAlign w:val="center"/>
          </w:tcPr>
          <w:p w14:paraId="4A4814F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02-kv-cache-memory.md</w:t>
            </w:r>
          </w:p>
        </w:tc>
        <w:tc>
          <w:tcPr>
            <w:tcW w:w="2771" w:type="dxa"/>
            <w:vAlign w:val="center"/>
          </w:tcPr>
          <w:p w14:paraId="4A5A50E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§4.4 (</w:t>
            </w:r>
            <w:r w:rsidRPr="008F5C7A">
              <w:rPr>
                <w:rFonts w:cs="Times New Roman"/>
                <w:sz w:val="21"/>
              </w:rPr>
              <w:t>方向</w:t>
            </w:r>
            <w:r w:rsidRPr="008F5C7A">
              <w:rPr>
                <w:rFonts w:cs="Times New Roman"/>
                <w:sz w:val="21"/>
              </w:rPr>
              <w:t xml:space="preserve">2 </w:t>
            </w:r>
            <w:r w:rsidRPr="008F5C7A">
              <w:rPr>
                <w:rFonts w:cs="Times New Roman"/>
                <w:sz w:val="21"/>
              </w:rPr>
              <w:t>概览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05DDA43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§7.4 (KV Cache </w:t>
            </w:r>
            <w:r w:rsidRPr="008F5C7A">
              <w:rPr>
                <w:rFonts w:cs="Times New Roman"/>
                <w:sz w:val="21"/>
                <w:lang w:eastAsia="zh-CN"/>
              </w:rPr>
              <w:t>对实时任务的影响</w:t>
            </w:r>
            <w:r w:rsidRPr="008F5C7A">
              <w:rPr>
                <w:rFonts w:cs="Times New Roman"/>
                <w:sz w:val="21"/>
                <w:lang w:eastAsia="zh-CN"/>
              </w:rPr>
              <w:t>), §8.4 (</w:t>
            </w:r>
            <w:r w:rsidRPr="008F5C7A">
              <w:rPr>
                <w:rFonts w:cs="Times New Roman"/>
                <w:sz w:val="21"/>
                <w:lang w:eastAsia="zh-CN"/>
              </w:rPr>
              <w:t>能效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5AC660BF" w14:textId="77777777">
        <w:tc>
          <w:tcPr>
            <w:tcW w:w="2771" w:type="dxa"/>
            <w:vAlign w:val="center"/>
          </w:tcPr>
          <w:p w14:paraId="162F284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03-accelerator-collab.md</w:t>
            </w:r>
          </w:p>
        </w:tc>
        <w:tc>
          <w:tcPr>
            <w:tcW w:w="2771" w:type="dxa"/>
            <w:vAlign w:val="center"/>
          </w:tcPr>
          <w:p w14:paraId="2A27FA9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§4.4 (</w:t>
            </w:r>
            <w:r w:rsidRPr="008F5C7A">
              <w:rPr>
                <w:rFonts w:cs="Times New Roman"/>
                <w:sz w:val="21"/>
              </w:rPr>
              <w:t>方向</w:t>
            </w:r>
            <w:r w:rsidRPr="008F5C7A">
              <w:rPr>
                <w:rFonts w:cs="Times New Roman"/>
                <w:sz w:val="21"/>
              </w:rPr>
              <w:t xml:space="preserve">3 </w:t>
            </w:r>
            <w:r w:rsidRPr="008F5C7A">
              <w:rPr>
                <w:rFonts w:cs="Times New Roman"/>
                <w:sz w:val="21"/>
              </w:rPr>
              <w:t>概览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5AC5367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§7.7 (</w:t>
            </w:r>
            <w:r w:rsidRPr="008F5C7A">
              <w:rPr>
                <w:rFonts w:cs="Times New Roman"/>
                <w:sz w:val="21"/>
              </w:rPr>
              <w:t>异构核分配</w:t>
            </w:r>
            <w:r w:rsidRPr="008F5C7A">
              <w:rPr>
                <w:rFonts w:cs="Times New Roman"/>
                <w:sz w:val="21"/>
              </w:rPr>
              <w:t>), §8.3 (</w:t>
            </w:r>
            <w:r w:rsidRPr="008F5C7A">
              <w:rPr>
                <w:rFonts w:cs="Times New Roman"/>
                <w:sz w:val="21"/>
              </w:rPr>
              <w:t>根因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</w:tr>
      <w:tr w:rsidR="0000172B" w:rsidRPr="008F5C7A" w14:paraId="1EAF0EBC" w14:textId="77777777">
        <w:tc>
          <w:tcPr>
            <w:tcW w:w="2771" w:type="dxa"/>
            <w:vAlign w:val="center"/>
          </w:tcPr>
          <w:p w14:paraId="077A551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04-quantization-scheduling.md</w:t>
            </w:r>
          </w:p>
        </w:tc>
        <w:tc>
          <w:tcPr>
            <w:tcW w:w="2771" w:type="dxa"/>
            <w:vAlign w:val="center"/>
          </w:tcPr>
          <w:p w14:paraId="7B1FBED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§4.4 (</w:t>
            </w:r>
            <w:r w:rsidRPr="008F5C7A">
              <w:rPr>
                <w:rFonts w:cs="Times New Roman"/>
                <w:sz w:val="21"/>
              </w:rPr>
              <w:t>方向</w:t>
            </w:r>
            <w:r w:rsidRPr="008F5C7A">
              <w:rPr>
                <w:rFonts w:cs="Times New Roman"/>
                <w:sz w:val="21"/>
              </w:rPr>
              <w:t xml:space="preserve">4 </w:t>
            </w:r>
            <w:r w:rsidRPr="008F5C7A">
              <w:rPr>
                <w:rFonts w:cs="Times New Roman"/>
                <w:sz w:val="21"/>
              </w:rPr>
              <w:t>概览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0BE9AD6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§6.2 (</w:t>
            </w:r>
            <w:r w:rsidRPr="008F5C7A">
              <w:rPr>
                <w:rFonts w:cs="Times New Roman"/>
                <w:sz w:val="21"/>
                <w:lang w:eastAsia="zh-CN"/>
              </w:rPr>
              <w:t>量化选型</w:t>
            </w:r>
            <w:r w:rsidRPr="008F5C7A">
              <w:rPr>
                <w:rFonts w:cs="Times New Roman"/>
                <w:sz w:val="21"/>
                <w:lang w:eastAsia="zh-CN"/>
              </w:rPr>
              <w:t>), §8.4 (</w:t>
            </w:r>
            <w:r w:rsidRPr="008F5C7A">
              <w:rPr>
                <w:rFonts w:cs="Times New Roman"/>
                <w:sz w:val="21"/>
                <w:lang w:eastAsia="zh-CN"/>
              </w:rPr>
              <w:t>能效拐点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0C65ED22" w14:textId="77777777">
        <w:tc>
          <w:tcPr>
            <w:tcW w:w="2771" w:type="dxa"/>
            <w:vAlign w:val="center"/>
          </w:tcPr>
          <w:p w14:paraId="3CD4F77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05-irq-realtime.md</w:t>
            </w:r>
          </w:p>
        </w:tc>
        <w:tc>
          <w:tcPr>
            <w:tcW w:w="2771" w:type="dxa"/>
            <w:vAlign w:val="center"/>
          </w:tcPr>
          <w:p w14:paraId="51279BA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§4.4 (</w:t>
            </w:r>
            <w:r w:rsidRPr="008F5C7A">
              <w:rPr>
                <w:rFonts w:cs="Times New Roman"/>
                <w:sz w:val="21"/>
              </w:rPr>
              <w:t>方向</w:t>
            </w:r>
            <w:r w:rsidRPr="008F5C7A">
              <w:rPr>
                <w:rFonts w:cs="Times New Roman"/>
                <w:sz w:val="21"/>
              </w:rPr>
              <w:t xml:space="preserve">5 </w:t>
            </w:r>
            <w:r w:rsidRPr="008F5C7A">
              <w:rPr>
                <w:rFonts w:cs="Times New Roman"/>
                <w:sz w:val="21"/>
              </w:rPr>
              <w:t>概览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778A36D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§7.3 (</w:t>
            </w:r>
            <w:r w:rsidRPr="008F5C7A">
              <w:rPr>
                <w:rFonts w:cs="Times New Roman"/>
                <w:sz w:val="21"/>
              </w:rPr>
              <w:t>中断延迟</w:t>
            </w:r>
            <w:r w:rsidRPr="008F5C7A">
              <w:rPr>
                <w:rFonts w:cs="Times New Roman"/>
                <w:sz w:val="21"/>
              </w:rPr>
              <w:t>), §8.3 (</w:t>
            </w:r>
            <w:r w:rsidRPr="008F5C7A">
              <w:rPr>
                <w:rFonts w:cs="Times New Roman"/>
                <w:sz w:val="21"/>
              </w:rPr>
              <w:t>根因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</w:tr>
      <w:tr w:rsidR="0000172B" w:rsidRPr="008F5C7A" w14:paraId="69F54A14" w14:textId="77777777">
        <w:tc>
          <w:tcPr>
            <w:tcW w:w="2771" w:type="dxa"/>
            <w:vAlign w:val="center"/>
          </w:tcPr>
          <w:p w14:paraId="3D46F8E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06-power-thermal.md</w:t>
            </w:r>
          </w:p>
        </w:tc>
        <w:tc>
          <w:tcPr>
            <w:tcW w:w="2771" w:type="dxa"/>
            <w:vAlign w:val="center"/>
          </w:tcPr>
          <w:p w14:paraId="66C7C80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§4.4 (</w:t>
            </w:r>
            <w:r w:rsidRPr="008F5C7A">
              <w:rPr>
                <w:rFonts w:cs="Times New Roman"/>
                <w:sz w:val="21"/>
              </w:rPr>
              <w:t>方向</w:t>
            </w:r>
            <w:r w:rsidRPr="008F5C7A">
              <w:rPr>
                <w:rFonts w:cs="Times New Roman"/>
                <w:sz w:val="21"/>
              </w:rPr>
              <w:t xml:space="preserve">6 </w:t>
            </w:r>
            <w:r w:rsidRPr="008F5C7A">
              <w:rPr>
                <w:rFonts w:cs="Times New Roman"/>
                <w:sz w:val="21"/>
              </w:rPr>
              <w:t>概览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1951960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§7.2 (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>), §7.6 (</w:t>
            </w:r>
            <w:r w:rsidRPr="008F5C7A">
              <w:rPr>
                <w:rFonts w:cs="Times New Roman"/>
                <w:sz w:val="21"/>
                <w:lang w:eastAsia="zh-CN"/>
              </w:rPr>
              <w:t>温度耦合</w:t>
            </w:r>
            <w:r w:rsidRPr="008F5C7A">
              <w:rPr>
                <w:rFonts w:cs="Times New Roman"/>
                <w:sz w:val="21"/>
                <w:lang w:eastAsia="zh-CN"/>
              </w:rPr>
              <w:t>), §8.4 (</w:t>
            </w:r>
            <w:r w:rsidRPr="008F5C7A">
              <w:rPr>
                <w:rFonts w:cs="Times New Roman"/>
                <w:sz w:val="21"/>
                <w:lang w:eastAsia="zh-CN"/>
              </w:rPr>
              <w:t>能效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  <w:tr w:rsidR="0000172B" w:rsidRPr="008F5C7A" w14:paraId="33C77D31" w14:textId="77777777">
        <w:tc>
          <w:tcPr>
            <w:tcW w:w="2771" w:type="dxa"/>
            <w:vAlign w:val="center"/>
          </w:tcPr>
          <w:p w14:paraId="0227E2A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07-analysis-methods.md</w:t>
            </w:r>
          </w:p>
        </w:tc>
        <w:tc>
          <w:tcPr>
            <w:tcW w:w="2771" w:type="dxa"/>
            <w:vAlign w:val="center"/>
          </w:tcPr>
          <w:p w14:paraId="4F2F883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§5.1 (</w:t>
            </w:r>
            <w:r w:rsidRPr="008F5C7A">
              <w:rPr>
                <w:rFonts w:cs="Times New Roman"/>
                <w:sz w:val="21"/>
              </w:rPr>
              <w:t>方法论框架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2771" w:type="dxa"/>
            <w:vAlign w:val="center"/>
          </w:tcPr>
          <w:p w14:paraId="6D88CA5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§7 (</w:t>
            </w:r>
            <w:r w:rsidRPr="008F5C7A">
              <w:rPr>
                <w:rFonts w:cs="Times New Roman"/>
                <w:sz w:val="21"/>
                <w:lang w:eastAsia="zh-CN"/>
              </w:rPr>
              <w:t>评估指标体系</w:t>
            </w:r>
            <w:r w:rsidRPr="008F5C7A">
              <w:rPr>
                <w:rFonts w:cs="Times New Roman"/>
                <w:sz w:val="21"/>
                <w:lang w:eastAsia="zh-CN"/>
              </w:rPr>
              <w:t>), §8 (</w:t>
            </w:r>
            <w:r w:rsidRPr="008F5C7A">
              <w:rPr>
                <w:rFonts w:cs="Times New Roman"/>
                <w:sz w:val="21"/>
                <w:lang w:eastAsia="zh-CN"/>
              </w:rPr>
              <w:t>分析方法</w:t>
            </w:r>
            <w:r w:rsidRPr="008F5C7A">
              <w:rPr>
                <w:rFonts w:cs="Times New Roman"/>
                <w:sz w:val="21"/>
                <w:lang w:eastAsia="zh-CN"/>
              </w:rPr>
              <w:t>), §9 (</w:t>
            </w:r>
            <w:r w:rsidRPr="008F5C7A">
              <w:rPr>
                <w:rFonts w:cs="Times New Roman"/>
                <w:sz w:val="21"/>
                <w:lang w:eastAsia="zh-CN"/>
              </w:rPr>
              <w:t>消融实验设计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</w:tr>
    </w:tbl>
    <w:p w14:paraId="071A97F2" w14:textId="77777777" w:rsidR="0000172B" w:rsidRPr="008F5C7A" w:rsidRDefault="0000172B">
      <w:pPr>
        <w:ind w:firstLine="0"/>
        <w:rPr>
          <w:rFonts w:cs="Times New Roman"/>
          <w:lang w:eastAsia="zh-CN"/>
        </w:rPr>
      </w:pPr>
    </w:p>
    <w:p w14:paraId="2243DBE8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20582794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7" w:name="_Toc240803014"/>
      <w:r w:rsidRPr="008F5C7A">
        <w:rPr>
          <w:rFonts w:ascii="Times New Roman" w:eastAsia="宋体" w:hAnsi="Times New Roman" w:cs="Times New Roman"/>
          <w:lang w:eastAsia="zh-CN"/>
        </w:rPr>
        <w:t xml:space="preserve">4. </w:t>
      </w:r>
      <w:r w:rsidRPr="008F5C7A">
        <w:rPr>
          <w:rFonts w:ascii="Times New Roman" w:eastAsia="宋体" w:hAnsi="Times New Roman" w:cs="Times New Roman"/>
          <w:lang w:eastAsia="zh-CN"/>
        </w:rPr>
        <w:t>关键数据产物清单</w:t>
      </w:r>
      <w:bookmarkEnd w:id="17"/>
    </w:p>
    <w:p w14:paraId="70F31980" w14:textId="7E5B7407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4-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关键数据产物清单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573"/>
        <w:gridCol w:w="1896"/>
        <w:gridCol w:w="1561"/>
        <w:gridCol w:w="1562"/>
        <w:gridCol w:w="1653"/>
      </w:tblGrid>
      <w:tr w:rsidR="0000172B" w:rsidRPr="008F5C7A" w14:paraId="11B14D03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3926414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lastRenderedPageBreak/>
              <w:t>编号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BA42648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产物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335D3C93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类型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AE9918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优先级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D80650D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依赖</w:t>
            </w:r>
          </w:p>
        </w:tc>
      </w:tr>
      <w:tr w:rsidR="0000172B" w:rsidRPr="008F5C7A" w14:paraId="0B76E739" w14:textId="77777777">
        <w:tc>
          <w:tcPr>
            <w:tcW w:w="1662" w:type="dxa"/>
            <w:vAlign w:val="center"/>
          </w:tcPr>
          <w:p w14:paraId="59E422C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D1</w:t>
            </w:r>
          </w:p>
        </w:tc>
        <w:tc>
          <w:tcPr>
            <w:tcW w:w="1662" w:type="dxa"/>
            <w:vAlign w:val="center"/>
          </w:tcPr>
          <w:p w14:paraId="201769C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11 </w:t>
            </w:r>
            <w:r w:rsidRPr="008F5C7A">
              <w:rPr>
                <w:rFonts w:cs="Times New Roman"/>
                <w:sz w:val="21"/>
              </w:rPr>
              <w:t>档位硬件规格总表</w:t>
            </w:r>
          </w:p>
        </w:tc>
        <w:tc>
          <w:tcPr>
            <w:tcW w:w="1662" w:type="dxa"/>
            <w:vAlign w:val="center"/>
          </w:tcPr>
          <w:p w14:paraId="3D422C0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数据表</w:t>
            </w:r>
          </w:p>
        </w:tc>
        <w:tc>
          <w:tcPr>
            <w:tcW w:w="1662" w:type="dxa"/>
            <w:vAlign w:val="center"/>
          </w:tcPr>
          <w:p w14:paraId="2E9F9A2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3BE997F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基础设备</w:t>
            </w:r>
            <w:r w:rsidRPr="008F5C7A">
              <w:rPr>
                <w:rFonts w:cs="Times New Roman"/>
                <w:sz w:val="21"/>
              </w:rPr>
              <w:t xml:space="preserve">.md </w:t>
            </w:r>
            <w:r w:rsidRPr="008F5C7A">
              <w:rPr>
                <w:rFonts w:cs="Times New Roman"/>
                <w:sz w:val="21"/>
              </w:rPr>
              <w:t>已就绪</w:t>
            </w:r>
          </w:p>
        </w:tc>
      </w:tr>
      <w:tr w:rsidR="0000172B" w:rsidRPr="008F5C7A" w14:paraId="7F27CF26" w14:textId="77777777">
        <w:tc>
          <w:tcPr>
            <w:tcW w:w="1662" w:type="dxa"/>
            <w:vAlign w:val="center"/>
          </w:tcPr>
          <w:p w14:paraId="6B91340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D2</w:t>
            </w:r>
          </w:p>
        </w:tc>
        <w:tc>
          <w:tcPr>
            <w:tcW w:w="1662" w:type="dxa"/>
            <w:vAlign w:val="center"/>
          </w:tcPr>
          <w:p w14:paraId="3C868EF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跨档位模型矩阵</w:t>
            </w:r>
          </w:p>
        </w:tc>
        <w:tc>
          <w:tcPr>
            <w:tcW w:w="1662" w:type="dxa"/>
            <w:vAlign w:val="center"/>
          </w:tcPr>
          <w:p w14:paraId="1128900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数据表</w:t>
            </w:r>
          </w:p>
        </w:tc>
        <w:tc>
          <w:tcPr>
            <w:tcW w:w="1662" w:type="dxa"/>
            <w:vAlign w:val="center"/>
          </w:tcPr>
          <w:p w14:paraId="5C290EC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2E293D7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基础设备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.md + </w:t>
            </w:r>
            <w:r w:rsidRPr="008F5C7A">
              <w:rPr>
                <w:rFonts w:cs="Times New Roman"/>
                <w:sz w:val="21"/>
                <w:lang w:eastAsia="zh-CN"/>
              </w:rPr>
              <w:t>方案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1.md </w:t>
            </w:r>
            <w:r w:rsidRPr="008F5C7A">
              <w:rPr>
                <w:rFonts w:cs="Times New Roman"/>
                <w:sz w:val="21"/>
                <w:lang w:eastAsia="zh-CN"/>
              </w:rPr>
              <w:t>已就绪</w:t>
            </w:r>
          </w:p>
        </w:tc>
      </w:tr>
      <w:tr w:rsidR="0000172B" w:rsidRPr="008F5C7A" w14:paraId="5F9B46FE" w14:textId="77777777">
        <w:tc>
          <w:tcPr>
            <w:tcW w:w="1662" w:type="dxa"/>
            <w:vAlign w:val="center"/>
          </w:tcPr>
          <w:p w14:paraId="3542EB9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D3</w:t>
            </w:r>
          </w:p>
        </w:tc>
        <w:tc>
          <w:tcPr>
            <w:tcW w:w="1662" w:type="dxa"/>
            <w:vAlign w:val="center"/>
          </w:tcPr>
          <w:p w14:paraId="6355441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RK3588 </w:t>
            </w:r>
            <w:r w:rsidRPr="008F5C7A">
              <w:rPr>
                <w:rFonts w:cs="Times New Roman"/>
                <w:sz w:val="21"/>
              </w:rPr>
              <w:t>上</w:t>
            </w:r>
            <w:r w:rsidRPr="008F5C7A">
              <w:rPr>
                <w:rFonts w:cs="Times New Roman"/>
                <w:sz w:val="21"/>
              </w:rPr>
              <w:t xml:space="preserve"> sysbench/stress-ng </w:t>
            </w:r>
            <w:r w:rsidRPr="008F5C7A">
              <w:rPr>
                <w:rFonts w:cs="Times New Roman"/>
                <w:sz w:val="21"/>
              </w:rPr>
              <w:t>基准复现数据</w:t>
            </w:r>
          </w:p>
        </w:tc>
        <w:tc>
          <w:tcPr>
            <w:tcW w:w="1662" w:type="dxa"/>
            <w:vAlign w:val="center"/>
          </w:tcPr>
          <w:p w14:paraId="59221BB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实测数据</w:t>
            </w:r>
          </w:p>
        </w:tc>
        <w:tc>
          <w:tcPr>
            <w:tcW w:w="1662" w:type="dxa"/>
            <w:vAlign w:val="center"/>
          </w:tcPr>
          <w:p w14:paraId="0C8D406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21EB6C0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需</w:t>
            </w:r>
            <w:r w:rsidRPr="008F5C7A">
              <w:rPr>
                <w:rFonts w:cs="Times New Roman"/>
                <w:sz w:val="21"/>
              </w:rPr>
              <w:t xml:space="preserve"> SylixOS BSP + sysbench </w:t>
            </w:r>
            <w:r w:rsidRPr="008F5C7A">
              <w:rPr>
                <w:rFonts w:cs="Times New Roman"/>
                <w:sz w:val="21"/>
              </w:rPr>
              <w:t>移植</w:t>
            </w:r>
          </w:p>
        </w:tc>
      </w:tr>
      <w:tr w:rsidR="0000172B" w:rsidRPr="008F5C7A" w14:paraId="15963F92" w14:textId="77777777">
        <w:tc>
          <w:tcPr>
            <w:tcW w:w="1662" w:type="dxa"/>
            <w:vAlign w:val="center"/>
          </w:tcPr>
          <w:p w14:paraId="62FF55F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D4</w:t>
            </w:r>
          </w:p>
        </w:tc>
        <w:tc>
          <w:tcPr>
            <w:tcW w:w="1662" w:type="dxa"/>
            <w:vAlign w:val="center"/>
          </w:tcPr>
          <w:p w14:paraId="7890C5F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业界基准对比表</w:t>
            </w:r>
            <w:r w:rsidRPr="008F5C7A">
              <w:rPr>
                <w:rFonts w:cs="Times New Roman"/>
                <w:sz w:val="21"/>
              </w:rPr>
              <w:t xml:space="preserve"> (SylixOS vs </w:t>
            </w:r>
            <w:r w:rsidRPr="008F5C7A">
              <w:rPr>
                <w:rFonts w:cs="Times New Roman"/>
                <w:sz w:val="21"/>
              </w:rPr>
              <w:t>文章基线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1662" w:type="dxa"/>
            <w:vAlign w:val="center"/>
          </w:tcPr>
          <w:p w14:paraId="650725D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对比表</w:t>
            </w:r>
          </w:p>
        </w:tc>
        <w:tc>
          <w:tcPr>
            <w:tcW w:w="1662" w:type="dxa"/>
            <w:vAlign w:val="center"/>
          </w:tcPr>
          <w:p w14:paraId="5E42864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392683A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D3</w:t>
            </w:r>
          </w:p>
        </w:tc>
      </w:tr>
      <w:tr w:rsidR="0000172B" w:rsidRPr="008F5C7A" w14:paraId="7608441F" w14:textId="77777777">
        <w:tc>
          <w:tcPr>
            <w:tcW w:w="1662" w:type="dxa"/>
            <w:vAlign w:val="center"/>
          </w:tcPr>
          <w:p w14:paraId="40116E9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D5</w:t>
            </w:r>
          </w:p>
        </w:tc>
        <w:tc>
          <w:tcPr>
            <w:tcW w:w="1662" w:type="dxa"/>
            <w:vAlign w:val="center"/>
          </w:tcPr>
          <w:p w14:paraId="77CCC40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混合负载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30 min </w:t>
            </w:r>
            <w:r w:rsidRPr="008F5C7A">
              <w:rPr>
                <w:rFonts w:cs="Times New Roman"/>
                <w:sz w:val="21"/>
                <w:lang w:eastAsia="zh-CN"/>
              </w:rPr>
              <w:t>全周期延迟时间序列</w:t>
            </w:r>
          </w:p>
        </w:tc>
        <w:tc>
          <w:tcPr>
            <w:tcW w:w="1662" w:type="dxa"/>
            <w:vAlign w:val="center"/>
          </w:tcPr>
          <w:p w14:paraId="05889E8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实测数据</w:t>
            </w:r>
            <w:proofErr w:type="spellEnd"/>
          </w:p>
        </w:tc>
        <w:tc>
          <w:tcPr>
            <w:tcW w:w="1662" w:type="dxa"/>
            <w:vAlign w:val="center"/>
          </w:tcPr>
          <w:p w14:paraId="6536693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736EA04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需混合负载驱动脚本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+ 4 </w:t>
            </w:r>
            <w:r w:rsidRPr="008F5C7A">
              <w:rPr>
                <w:rFonts w:cs="Times New Roman"/>
                <w:sz w:val="21"/>
                <w:lang w:eastAsia="zh-CN"/>
              </w:rPr>
              <w:t>变体</w:t>
            </w:r>
          </w:p>
        </w:tc>
      </w:tr>
      <w:tr w:rsidR="0000172B" w:rsidRPr="008F5C7A" w14:paraId="7CF1FE8B" w14:textId="77777777">
        <w:tc>
          <w:tcPr>
            <w:tcW w:w="1662" w:type="dxa"/>
            <w:vAlign w:val="center"/>
          </w:tcPr>
          <w:p w14:paraId="362A423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D6</w:t>
            </w:r>
          </w:p>
        </w:tc>
        <w:tc>
          <w:tcPr>
            <w:tcW w:w="1662" w:type="dxa"/>
            <w:vAlign w:val="center"/>
          </w:tcPr>
          <w:p w14:paraId="0E3BE41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混合负载延迟分布直方图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(4 </w:t>
            </w:r>
            <w:r w:rsidRPr="008F5C7A">
              <w:rPr>
                <w:rFonts w:cs="Times New Roman"/>
                <w:sz w:val="21"/>
                <w:lang w:eastAsia="zh-CN"/>
              </w:rPr>
              <w:t>变体叠加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1662" w:type="dxa"/>
            <w:vAlign w:val="center"/>
          </w:tcPr>
          <w:p w14:paraId="2AA94C1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图表</w:t>
            </w:r>
            <w:proofErr w:type="spellEnd"/>
          </w:p>
        </w:tc>
        <w:tc>
          <w:tcPr>
            <w:tcW w:w="1662" w:type="dxa"/>
            <w:vAlign w:val="center"/>
          </w:tcPr>
          <w:p w14:paraId="3BD83DF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71CDBDA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D5</w:t>
            </w:r>
          </w:p>
        </w:tc>
      </w:tr>
      <w:tr w:rsidR="0000172B" w:rsidRPr="008F5C7A" w14:paraId="73538159" w14:textId="77777777">
        <w:tc>
          <w:tcPr>
            <w:tcW w:w="1662" w:type="dxa"/>
            <w:vAlign w:val="center"/>
          </w:tcPr>
          <w:p w14:paraId="6ABF07F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D7</w:t>
            </w:r>
          </w:p>
        </w:tc>
        <w:tc>
          <w:tcPr>
            <w:tcW w:w="1662" w:type="dxa"/>
            <w:vAlign w:val="center"/>
          </w:tcPr>
          <w:p w14:paraId="3DA1771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功耗分阶段曲线</w:t>
            </w:r>
            <w:r w:rsidRPr="008F5C7A">
              <w:rPr>
                <w:rFonts w:cs="Times New Roman"/>
                <w:sz w:val="21"/>
              </w:rPr>
              <w:t xml:space="preserve"> (prefill/decode/idle)</w:t>
            </w:r>
          </w:p>
        </w:tc>
        <w:tc>
          <w:tcPr>
            <w:tcW w:w="1662" w:type="dxa"/>
            <w:vAlign w:val="center"/>
          </w:tcPr>
          <w:p w14:paraId="7663219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图表</w:t>
            </w:r>
          </w:p>
        </w:tc>
        <w:tc>
          <w:tcPr>
            <w:tcW w:w="1662" w:type="dxa"/>
            <w:vAlign w:val="center"/>
          </w:tcPr>
          <w:p w14:paraId="540DB04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2C311DD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功率计采集</w:t>
            </w:r>
            <w:r w:rsidRPr="008F5C7A">
              <w:rPr>
                <w:rFonts w:cs="Times New Roman"/>
                <w:sz w:val="21"/>
              </w:rPr>
              <w:t xml:space="preserve"> + LLM </w:t>
            </w:r>
            <w:r w:rsidRPr="008F5C7A">
              <w:rPr>
                <w:rFonts w:cs="Times New Roman"/>
                <w:sz w:val="21"/>
              </w:rPr>
              <w:t>推理</w:t>
            </w:r>
          </w:p>
        </w:tc>
      </w:tr>
      <w:tr w:rsidR="0000172B" w:rsidRPr="008F5C7A" w14:paraId="5563BC34" w14:textId="77777777">
        <w:tc>
          <w:tcPr>
            <w:tcW w:w="1662" w:type="dxa"/>
            <w:vAlign w:val="center"/>
          </w:tcPr>
          <w:p w14:paraId="659619E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D8</w:t>
            </w:r>
          </w:p>
        </w:tc>
        <w:tc>
          <w:tcPr>
            <w:tcW w:w="1662" w:type="dxa"/>
            <w:vAlign w:val="center"/>
          </w:tcPr>
          <w:p w14:paraId="4A6CCCB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LLM token </w:t>
            </w:r>
            <w:r w:rsidRPr="008F5C7A">
              <w:rPr>
                <w:rFonts w:cs="Times New Roman"/>
                <w:sz w:val="21"/>
              </w:rPr>
              <w:t>延迟直方图</w:t>
            </w:r>
            <w:r w:rsidRPr="008F5C7A">
              <w:rPr>
                <w:rFonts w:cs="Times New Roman"/>
                <w:sz w:val="21"/>
              </w:rPr>
              <w:t xml:space="preserve"> (1 h </w:t>
            </w:r>
            <w:r w:rsidRPr="008F5C7A">
              <w:rPr>
                <w:rFonts w:cs="Times New Roman"/>
                <w:sz w:val="21"/>
              </w:rPr>
              <w:t>采集</w:t>
            </w:r>
            <w:r w:rsidRPr="008F5C7A">
              <w:rPr>
                <w:rFonts w:cs="Times New Roman"/>
                <w:sz w:val="21"/>
              </w:rPr>
              <w:t>)</w:t>
            </w:r>
          </w:p>
        </w:tc>
        <w:tc>
          <w:tcPr>
            <w:tcW w:w="1662" w:type="dxa"/>
            <w:vAlign w:val="center"/>
          </w:tcPr>
          <w:p w14:paraId="4AF791B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图表</w:t>
            </w:r>
          </w:p>
        </w:tc>
        <w:tc>
          <w:tcPr>
            <w:tcW w:w="1662" w:type="dxa"/>
            <w:vAlign w:val="center"/>
          </w:tcPr>
          <w:p w14:paraId="169D89D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34BD188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vLLM/RKLLM benchmark</w:t>
            </w:r>
          </w:p>
        </w:tc>
      </w:tr>
      <w:tr w:rsidR="0000172B" w:rsidRPr="008F5C7A" w14:paraId="64D2D1BE" w14:textId="77777777">
        <w:tc>
          <w:tcPr>
            <w:tcW w:w="1662" w:type="dxa"/>
            <w:vAlign w:val="center"/>
          </w:tcPr>
          <w:p w14:paraId="6E37EEB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D9</w:t>
            </w:r>
          </w:p>
        </w:tc>
        <w:tc>
          <w:tcPr>
            <w:tcW w:w="1662" w:type="dxa"/>
            <w:vAlign w:val="center"/>
          </w:tcPr>
          <w:p w14:paraId="72CD6B1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突发加载瞬间实时任务时间序列</w:t>
            </w:r>
          </w:p>
        </w:tc>
        <w:tc>
          <w:tcPr>
            <w:tcW w:w="1662" w:type="dxa"/>
            <w:vAlign w:val="center"/>
          </w:tcPr>
          <w:p w14:paraId="4D9273B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图表</w:t>
            </w:r>
            <w:proofErr w:type="spellEnd"/>
          </w:p>
        </w:tc>
        <w:tc>
          <w:tcPr>
            <w:tcW w:w="1662" w:type="dxa"/>
            <w:vAlign w:val="center"/>
          </w:tcPr>
          <w:p w14:paraId="066E71B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560DA72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混合负载脚本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</w:t>
            </w:r>
            <w:r w:rsidRPr="008F5C7A">
              <w:rPr>
                <w:rFonts w:cs="Times New Roman"/>
                <w:sz w:val="21"/>
                <w:lang w:eastAsia="zh-CN"/>
              </w:rPr>
              <w:t>模型切换</w:t>
            </w:r>
          </w:p>
        </w:tc>
      </w:tr>
      <w:tr w:rsidR="0000172B" w:rsidRPr="008F5C7A" w14:paraId="6A460DF4" w14:textId="77777777">
        <w:tc>
          <w:tcPr>
            <w:tcW w:w="1662" w:type="dxa"/>
            <w:vAlign w:val="center"/>
          </w:tcPr>
          <w:p w14:paraId="06C55DE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D10</w:t>
            </w:r>
          </w:p>
        </w:tc>
        <w:tc>
          <w:tcPr>
            <w:tcW w:w="1662" w:type="dxa"/>
            <w:vAlign w:val="center"/>
          </w:tcPr>
          <w:p w14:paraId="5CB07F1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温度</w:t>
            </w:r>
            <w:r w:rsidRPr="008F5C7A">
              <w:rPr>
                <w:rFonts w:cs="Times New Roman"/>
                <w:sz w:val="21"/>
                <w:lang w:eastAsia="zh-CN"/>
              </w:rPr>
              <w:t>-</w:t>
            </w:r>
            <w:r w:rsidRPr="008F5C7A">
              <w:rPr>
                <w:rFonts w:cs="Times New Roman"/>
                <w:sz w:val="21"/>
                <w:lang w:eastAsia="zh-CN"/>
              </w:rPr>
              <w:t>功耗</w:t>
            </w:r>
            <w:r w:rsidRPr="008F5C7A">
              <w:rPr>
                <w:rFonts w:cs="Times New Roman"/>
                <w:sz w:val="21"/>
                <w:lang w:eastAsia="zh-CN"/>
              </w:rPr>
              <w:t>-</w:t>
            </w:r>
            <w:r w:rsidRPr="008F5C7A">
              <w:rPr>
                <w:rFonts w:cs="Times New Roman"/>
                <w:sz w:val="21"/>
                <w:lang w:eastAsia="zh-CN"/>
              </w:rPr>
              <w:t>性能三维耦合曲线</w:t>
            </w:r>
          </w:p>
        </w:tc>
        <w:tc>
          <w:tcPr>
            <w:tcW w:w="1662" w:type="dxa"/>
            <w:vAlign w:val="center"/>
          </w:tcPr>
          <w:p w14:paraId="7A08B88C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图表</w:t>
            </w:r>
            <w:proofErr w:type="spellEnd"/>
          </w:p>
        </w:tc>
        <w:tc>
          <w:tcPr>
            <w:tcW w:w="1662" w:type="dxa"/>
            <w:vAlign w:val="center"/>
          </w:tcPr>
          <w:p w14:paraId="3B9CC43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0820B82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stress-ng </w:t>
            </w:r>
            <w:r w:rsidRPr="008F5C7A">
              <w:rPr>
                <w:rFonts w:cs="Times New Roman"/>
                <w:sz w:val="21"/>
              </w:rPr>
              <w:t>逐步加压</w:t>
            </w:r>
            <w:r w:rsidRPr="008F5C7A">
              <w:rPr>
                <w:rFonts w:cs="Times New Roman"/>
                <w:sz w:val="21"/>
              </w:rPr>
              <w:t xml:space="preserve"> + </w:t>
            </w:r>
            <w:r w:rsidRPr="008F5C7A">
              <w:rPr>
                <w:rFonts w:cs="Times New Roman"/>
                <w:sz w:val="21"/>
              </w:rPr>
              <w:t>温度日志</w:t>
            </w:r>
          </w:p>
        </w:tc>
      </w:tr>
      <w:tr w:rsidR="0000172B" w:rsidRPr="008F5C7A" w14:paraId="0186F272" w14:textId="77777777">
        <w:tc>
          <w:tcPr>
            <w:tcW w:w="1662" w:type="dxa"/>
            <w:vAlign w:val="center"/>
          </w:tcPr>
          <w:p w14:paraId="1C923CA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D11</w:t>
            </w:r>
          </w:p>
        </w:tc>
        <w:tc>
          <w:tcPr>
            <w:tcW w:w="1662" w:type="dxa"/>
            <w:vAlign w:val="center"/>
          </w:tcPr>
          <w:p w14:paraId="312DCBE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跨档位性能连续曲线</w:t>
            </w:r>
          </w:p>
        </w:tc>
        <w:tc>
          <w:tcPr>
            <w:tcW w:w="1662" w:type="dxa"/>
            <w:vAlign w:val="center"/>
          </w:tcPr>
          <w:p w14:paraId="44F432B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图表</w:t>
            </w:r>
          </w:p>
        </w:tc>
        <w:tc>
          <w:tcPr>
            <w:tcW w:w="1662" w:type="dxa"/>
            <w:vAlign w:val="center"/>
          </w:tcPr>
          <w:p w14:paraId="674A492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27E46F1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P0 </w:t>
            </w:r>
            <w:r w:rsidRPr="008F5C7A">
              <w:rPr>
                <w:rFonts w:cs="Times New Roman"/>
                <w:sz w:val="21"/>
                <w:lang w:eastAsia="zh-CN"/>
              </w:rPr>
              <w:t>档位实测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+ P1~P4 </w:t>
            </w:r>
            <w:r w:rsidRPr="008F5C7A">
              <w:rPr>
                <w:rFonts w:cs="Times New Roman"/>
                <w:sz w:val="21"/>
                <w:lang w:eastAsia="zh-CN"/>
              </w:rPr>
              <w:t>档位预估</w:t>
            </w:r>
          </w:p>
        </w:tc>
      </w:tr>
      <w:tr w:rsidR="0000172B" w:rsidRPr="008F5C7A" w14:paraId="58BE6BE0" w14:textId="77777777">
        <w:tc>
          <w:tcPr>
            <w:tcW w:w="1662" w:type="dxa"/>
            <w:vAlign w:val="center"/>
          </w:tcPr>
          <w:p w14:paraId="310FA32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D12</w:t>
            </w:r>
          </w:p>
        </w:tc>
        <w:tc>
          <w:tcPr>
            <w:tcW w:w="1662" w:type="dxa"/>
            <w:vAlign w:val="center"/>
          </w:tcPr>
          <w:p w14:paraId="3FF301A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优越性量化结论矩阵</w:t>
            </w:r>
          </w:p>
        </w:tc>
        <w:tc>
          <w:tcPr>
            <w:tcW w:w="1662" w:type="dxa"/>
            <w:vAlign w:val="center"/>
          </w:tcPr>
          <w:p w14:paraId="6893845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分析表</w:t>
            </w:r>
          </w:p>
        </w:tc>
        <w:tc>
          <w:tcPr>
            <w:tcW w:w="1662" w:type="dxa"/>
            <w:vAlign w:val="center"/>
          </w:tcPr>
          <w:p w14:paraId="7E494BA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5CE8598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D4+D6+D7</w:t>
            </w:r>
          </w:p>
        </w:tc>
      </w:tr>
      <w:tr w:rsidR="0000172B" w:rsidRPr="008F5C7A" w14:paraId="76BA477C" w14:textId="77777777">
        <w:tc>
          <w:tcPr>
            <w:tcW w:w="1662" w:type="dxa"/>
            <w:vAlign w:val="center"/>
          </w:tcPr>
          <w:p w14:paraId="1C3D4B3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D13</w:t>
            </w:r>
          </w:p>
        </w:tc>
        <w:tc>
          <w:tcPr>
            <w:tcW w:w="1662" w:type="dxa"/>
            <w:vAlign w:val="center"/>
          </w:tcPr>
          <w:p w14:paraId="767A4FF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环境元数据清单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(</w:t>
            </w:r>
            <w:r w:rsidRPr="008F5C7A">
              <w:rPr>
                <w:rFonts w:cs="Times New Roman"/>
                <w:sz w:val="21"/>
                <w:lang w:eastAsia="zh-CN"/>
              </w:rPr>
              <w:t>每份数据附</w:t>
            </w:r>
            <w:r w:rsidRPr="008F5C7A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1662" w:type="dxa"/>
            <w:vAlign w:val="center"/>
          </w:tcPr>
          <w:p w14:paraId="4D5ACDA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sz w:val="21"/>
              </w:rPr>
              <w:t>元数据</w:t>
            </w:r>
            <w:proofErr w:type="spellEnd"/>
          </w:p>
        </w:tc>
        <w:tc>
          <w:tcPr>
            <w:tcW w:w="1662" w:type="dxa"/>
            <w:vAlign w:val="center"/>
          </w:tcPr>
          <w:p w14:paraId="2F8FB97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37CAB62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方案</w:t>
            </w:r>
            <w:r w:rsidRPr="008F5C7A">
              <w:rPr>
                <w:rFonts w:cs="Times New Roman"/>
                <w:sz w:val="21"/>
              </w:rPr>
              <w:t xml:space="preserve">2.md §5.6 </w:t>
            </w:r>
            <w:r w:rsidRPr="008F5C7A">
              <w:rPr>
                <w:rFonts w:cs="Times New Roman"/>
                <w:sz w:val="21"/>
              </w:rPr>
              <w:t>模板</w:t>
            </w:r>
          </w:p>
        </w:tc>
      </w:tr>
    </w:tbl>
    <w:p w14:paraId="63555A07" w14:textId="77777777" w:rsidR="0000172B" w:rsidRPr="008F5C7A" w:rsidRDefault="0000172B">
      <w:pPr>
        <w:ind w:firstLine="0"/>
        <w:rPr>
          <w:rFonts w:cs="Times New Roman"/>
        </w:rPr>
      </w:pPr>
    </w:p>
    <w:p w14:paraId="5C6BB3A8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2AD80A33" w14:textId="77777777" w:rsidR="0000172B" w:rsidRPr="008F5C7A" w:rsidRDefault="00000000">
      <w:pPr>
        <w:pStyle w:val="1"/>
        <w:rPr>
          <w:rFonts w:ascii="Times New Roman" w:eastAsia="宋体" w:hAnsi="Times New Roman" w:cs="Times New Roman"/>
        </w:rPr>
      </w:pPr>
      <w:bookmarkStart w:id="18" w:name="_Toc240803015"/>
      <w:r w:rsidRPr="008F5C7A">
        <w:rPr>
          <w:rFonts w:ascii="Times New Roman" w:eastAsia="宋体" w:hAnsi="Times New Roman" w:cs="Times New Roman"/>
        </w:rPr>
        <w:t xml:space="preserve">5. </w:t>
      </w:r>
      <w:r w:rsidRPr="008F5C7A">
        <w:rPr>
          <w:rFonts w:ascii="Times New Roman" w:eastAsia="宋体" w:hAnsi="Times New Roman" w:cs="Times New Roman"/>
        </w:rPr>
        <w:t>写作优先级与依赖关系</w:t>
      </w:r>
      <w:bookmarkEnd w:id="18"/>
    </w:p>
    <w:p w14:paraId="3D0C1C0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Phase 0: BSP </w:t>
      </w:r>
      <w:r w:rsidRPr="008F5C7A">
        <w:rPr>
          <w:rFonts w:ascii="Times New Roman" w:eastAsia="宋体" w:hAnsi="Times New Roman" w:cs="Times New Roman"/>
        </w:rPr>
        <w:t>适配</w:t>
      </w:r>
      <w:r w:rsidRPr="008F5C7A">
        <w:rPr>
          <w:rFonts w:ascii="Times New Roman" w:eastAsia="宋体" w:hAnsi="Times New Roman" w:cs="Times New Roman"/>
        </w:rPr>
        <w:t xml:space="preserve"> + </w:t>
      </w:r>
      <w:r w:rsidRPr="008F5C7A">
        <w:rPr>
          <w:rFonts w:ascii="Times New Roman" w:eastAsia="宋体" w:hAnsi="Times New Roman" w:cs="Times New Roman"/>
        </w:rPr>
        <w:t>工具移植</w:t>
      </w:r>
      <w:r w:rsidRPr="008F5C7A">
        <w:rPr>
          <w:rFonts w:ascii="Times New Roman" w:eastAsia="宋体" w:hAnsi="Times New Roman" w:cs="Times New Roman"/>
        </w:rPr>
        <w:t xml:space="preserve"> (3 </w:t>
      </w:r>
      <w:r w:rsidRPr="008F5C7A">
        <w:rPr>
          <w:rFonts w:ascii="Times New Roman" w:eastAsia="宋体" w:hAnsi="Times New Roman" w:cs="Times New Roman"/>
        </w:rPr>
        <w:t>周</w:t>
      </w:r>
      <w:r w:rsidRPr="008F5C7A">
        <w:rPr>
          <w:rFonts w:ascii="Times New Roman" w:eastAsia="宋体" w:hAnsi="Times New Roman" w:cs="Times New Roman"/>
        </w:rPr>
        <w:t>)</w:t>
      </w:r>
    </w:p>
    <w:p w14:paraId="149BCF5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├─ SylixOS RK3588 BSP </w:t>
      </w:r>
      <w:r w:rsidRPr="008F5C7A">
        <w:rPr>
          <w:rFonts w:ascii="Times New Roman" w:eastAsia="宋体" w:hAnsi="Times New Roman" w:cs="Times New Roman"/>
        </w:rPr>
        <w:t>部署</w:t>
      </w:r>
    </w:p>
    <w:p w14:paraId="386D5F0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├─ sysbench / stress-ng / RKLLM </w:t>
      </w:r>
      <w:r w:rsidRPr="008F5C7A">
        <w:rPr>
          <w:rFonts w:ascii="Times New Roman" w:eastAsia="宋体" w:hAnsi="Times New Roman" w:cs="Times New Roman"/>
        </w:rPr>
        <w:t>移植验证</w:t>
      </w:r>
    </w:p>
    <w:p w14:paraId="56E321A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└─ vLLM / llama.cpp </w:t>
      </w:r>
      <w:r w:rsidRPr="008F5C7A">
        <w:rPr>
          <w:rFonts w:ascii="Times New Roman" w:eastAsia="宋体" w:hAnsi="Times New Roman" w:cs="Times New Roman"/>
        </w:rPr>
        <w:t>在</w:t>
      </w:r>
      <w:r w:rsidRPr="008F5C7A">
        <w:rPr>
          <w:rFonts w:ascii="Times New Roman" w:eastAsia="宋体" w:hAnsi="Times New Roman" w:cs="Times New Roman"/>
        </w:rPr>
        <w:t xml:space="preserve"> SylixOS </w:t>
      </w:r>
      <w:r w:rsidRPr="008F5C7A">
        <w:rPr>
          <w:rFonts w:ascii="Times New Roman" w:eastAsia="宋体" w:hAnsi="Times New Roman" w:cs="Times New Roman"/>
        </w:rPr>
        <w:t>编译运行</w:t>
      </w:r>
    </w:p>
    <w:p w14:paraId="628FC209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</w:t>
      </w:r>
    </w:p>
    <w:p w14:paraId="4013CB7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Phase 1: </w:t>
      </w:r>
      <w:r w:rsidRPr="008F5C7A">
        <w:rPr>
          <w:rFonts w:ascii="Times New Roman" w:eastAsia="宋体" w:hAnsi="Times New Roman" w:cs="Times New Roman"/>
          <w:lang w:eastAsia="zh-CN"/>
        </w:rPr>
        <w:t>基准复现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文章骨架</w:t>
      </w:r>
      <w:r w:rsidRPr="008F5C7A">
        <w:rPr>
          <w:rFonts w:ascii="Times New Roman" w:eastAsia="宋体" w:hAnsi="Times New Roman" w:cs="Times New Roman"/>
          <w:lang w:eastAsia="zh-CN"/>
        </w:rPr>
        <w:t xml:space="preserve"> (1.5 </w:t>
      </w:r>
      <w:r w:rsidRPr="008F5C7A">
        <w:rPr>
          <w:rFonts w:ascii="Times New Roman" w:eastAsia="宋体" w:hAnsi="Times New Roman" w:cs="Times New Roman"/>
          <w:lang w:eastAsia="zh-CN"/>
        </w:rPr>
        <w:t>周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5271087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lastRenderedPageBreak/>
        <w:t xml:space="preserve">  ├─ D3: RK3588 </w:t>
      </w:r>
      <w:r w:rsidRPr="008F5C7A">
        <w:rPr>
          <w:rFonts w:ascii="Times New Roman" w:eastAsia="宋体" w:hAnsi="Times New Roman" w:cs="Times New Roman"/>
          <w:lang w:eastAsia="zh-CN"/>
        </w:rPr>
        <w:t>基准复现</w:t>
      </w:r>
      <w:r w:rsidRPr="008F5C7A">
        <w:rPr>
          <w:rFonts w:ascii="Times New Roman" w:eastAsia="宋体" w:hAnsi="Times New Roman" w:cs="Times New Roman"/>
          <w:lang w:eastAsia="zh-CN"/>
        </w:rPr>
        <w:t xml:space="preserve"> → D4: </w:t>
      </w:r>
      <w:r w:rsidRPr="008F5C7A">
        <w:rPr>
          <w:rFonts w:ascii="Times New Roman" w:eastAsia="宋体" w:hAnsi="Times New Roman" w:cs="Times New Roman"/>
          <w:lang w:eastAsia="zh-CN"/>
        </w:rPr>
        <w:t>业界对比表</w:t>
      </w:r>
    </w:p>
    <w:p w14:paraId="555EA99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</w:t>
      </w:r>
      <w:r w:rsidRPr="008F5C7A">
        <w:rPr>
          <w:rFonts w:ascii="Times New Roman" w:eastAsia="宋体" w:hAnsi="Times New Roman" w:cs="Times New Roman"/>
          <w:lang w:eastAsia="zh-CN"/>
        </w:rPr>
        <w:t>撰写</w:t>
      </w:r>
      <w:r w:rsidRPr="008F5C7A">
        <w:rPr>
          <w:rFonts w:ascii="Times New Roman" w:eastAsia="宋体" w:hAnsi="Times New Roman" w:cs="Times New Roman"/>
          <w:lang w:eastAsia="zh-CN"/>
        </w:rPr>
        <w:t xml:space="preserve">: §1 </w:t>
      </w:r>
      <w:r w:rsidRPr="008F5C7A">
        <w:rPr>
          <w:rFonts w:ascii="Times New Roman" w:eastAsia="宋体" w:hAnsi="Times New Roman" w:cs="Times New Roman"/>
          <w:lang w:eastAsia="zh-CN"/>
        </w:rPr>
        <w:t>引言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§2 </w:t>
      </w:r>
      <w:r w:rsidRPr="008F5C7A">
        <w:rPr>
          <w:rFonts w:ascii="Times New Roman" w:eastAsia="宋体" w:hAnsi="Times New Roman" w:cs="Times New Roman"/>
          <w:lang w:eastAsia="zh-CN"/>
        </w:rPr>
        <w:t>背景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§3 </w:t>
      </w:r>
      <w:r w:rsidRPr="008F5C7A">
        <w:rPr>
          <w:rFonts w:ascii="Times New Roman" w:eastAsia="宋体" w:hAnsi="Times New Roman" w:cs="Times New Roman"/>
          <w:lang w:eastAsia="zh-CN"/>
        </w:rPr>
        <w:t>硬件谱系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§4 </w:t>
      </w:r>
      <w:r w:rsidRPr="008F5C7A">
        <w:rPr>
          <w:rFonts w:ascii="Times New Roman" w:eastAsia="宋体" w:hAnsi="Times New Roman" w:cs="Times New Roman"/>
          <w:lang w:eastAsia="zh-CN"/>
        </w:rPr>
        <w:t>技术架构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§5 </w:t>
      </w:r>
      <w:r w:rsidRPr="008F5C7A">
        <w:rPr>
          <w:rFonts w:ascii="Times New Roman" w:eastAsia="宋体" w:hAnsi="Times New Roman" w:cs="Times New Roman"/>
          <w:lang w:eastAsia="zh-CN"/>
        </w:rPr>
        <w:t>方法学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§6 </w:t>
      </w:r>
      <w:r w:rsidRPr="008F5C7A">
        <w:rPr>
          <w:rFonts w:ascii="Times New Roman" w:eastAsia="宋体" w:hAnsi="Times New Roman" w:cs="Times New Roman"/>
          <w:lang w:eastAsia="zh-CN"/>
        </w:rPr>
        <w:t>模型选型</w:t>
      </w:r>
    </w:p>
    <w:p w14:paraId="2B9C5F4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└─ </w:t>
      </w:r>
      <w:r w:rsidRPr="008F5C7A">
        <w:rPr>
          <w:rFonts w:ascii="Times New Roman" w:eastAsia="宋体" w:hAnsi="Times New Roman" w:cs="Times New Roman"/>
          <w:lang w:eastAsia="zh-CN"/>
        </w:rPr>
        <w:t>依赖</w:t>
      </w:r>
      <w:r w:rsidRPr="008F5C7A">
        <w:rPr>
          <w:rFonts w:ascii="Times New Roman" w:eastAsia="宋体" w:hAnsi="Times New Roman" w:cs="Times New Roman"/>
          <w:lang w:eastAsia="zh-CN"/>
        </w:rPr>
        <w:t xml:space="preserve">: D3 </w:t>
      </w:r>
      <w:r w:rsidRPr="008F5C7A">
        <w:rPr>
          <w:rFonts w:ascii="Times New Roman" w:eastAsia="宋体" w:hAnsi="Times New Roman" w:cs="Times New Roman"/>
          <w:lang w:eastAsia="zh-CN"/>
        </w:rPr>
        <w:t>通过</w:t>
      </w:r>
      <w:r w:rsidRPr="008F5C7A">
        <w:rPr>
          <w:rFonts w:ascii="Times New Roman" w:eastAsia="宋体" w:hAnsi="Times New Roman" w:cs="Times New Roman"/>
          <w:lang w:eastAsia="zh-CN"/>
        </w:rPr>
        <w:t xml:space="preserve"> ±15% </w:t>
      </w:r>
      <w:r w:rsidRPr="008F5C7A">
        <w:rPr>
          <w:rFonts w:ascii="Times New Roman" w:eastAsia="宋体" w:hAnsi="Times New Roman" w:cs="Times New Roman"/>
          <w:lang w:eastAsia="zh-CN"/>
        </w:rPr>
        <w:t>对齐门</w:t>
      </w:r>
      <w:r w:rsidRPr="008F5C7A">
        <w:rPr>
          <w:rFonts w:ascii="Times New Roman" w:eastAsia="宋体" w:hAnsi="Times New Roman" w:cs="Times New Roman"/>
          <w:lang w:eastAsia="zh-CN"/>
        </w:rPr>
        <w:t xml:space="preserve"> → </w:t>
      </w:r>
      <w:r w:rsidRPr="008F5C7A">
        <w:rPr>
          <w:rFonts w:ascii="Times New Roman" w:eastAsia="宋体" w:hAnsi="Times New Roman" w:cs="Times New Roman"/>
          <w:lang w:eastAsia="zh-CN"/>
        </w:rPr>
        <w:t>准入</w:t>
      </w:r>
      <w:r w:rsidRPr="008F5C7A">
        <w:rPr>
          <w:rFonts w:ascii="Times New Roman" w:eastAsia="宋体" w:hAnsi="Times New Roman" w:cs="Times New Roman"/>
          <w:lang w:eastAsia="zh-CN"/>
        </w:rPr>
        <w:t xml:space="preserve"> Phase 2</w:t>
      </w:r>
    </w:p>
    <w:p w14:paraId="28FF9F0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7183A10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Phase 2: </w:t>
      </w:r>
      <w:r w:rsidRPr="008F5C7A">
        <w:rPr>
          <w:rFonts w:ascii="Times New Roman" w:eastAsia="宋体" w:hAnsi="Times New Roman" w:cs="Times New Roman"/>
          <w:lang w:eastAsia="zh-CN"/>
        </w:rPr>
        <w:t>低功耗测试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温度耦合</w:t>
      </w:r>
      <w:r w:rsidRPr="008F5C7A">
        <w:rPr>
          <w:rFonts w:ascii="Times New Roman" w:eastAsia="宋体" w:hAnsi="Times New Roman" w:cs="Times New Roman"/>
          <w:lang w:eastAsia="zh-CN"/>
        </w:rPr>
        <w:t xml:space="preserve"> (2 </w:t>
      </w:r>
      <w:r w:rsidRPr="008F5C7A">
        <w:rPr>
          <w:rFonts w:ascii="Times New Roman" w:eastAsia="宋体" w:hAnsi="Times New Roman" w:cs="Times New Roman"/>
          <w:lang w:eastAsia="zh-CN"/>
        </w:rPr>
        <w:t>周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61C5AE89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D7: </w:t>
      </w:r>
      <w:r w:rsidRPr="008F5C7A">
        <w:rPr>
          <w:rFonts w:ascii="Times New Roman" w:eastAsia="宋体" w:hAnsi="Times New Roman" w:cs="Times New Roman"/>
          <w:lang w:eastAsia="zh-CN"/>
        </w:rPr>
        <w:t>功耗曲线</w:t>
      </w:r>
      <w:r w:rsidRPr="008F5C7A">
        <w:rPr>
          <w:rFonts w:ascii="Times New Roman" w:eastAsia="宋体" w:hAnsi="Times New Roman" w:cs="Times New Roman"/>
          <w:lang w:eastAsia="zh-CN"/>
        </w:rPr>
        <w:t xml:space="preserve"> + D10: </w:t>
      </w:r>
      <w:r w:rsidRPr="008F5C7A">
        <w:rPr>
          <w:rFonts w:ascii="Times New Roman" w:eastAsia="宋体" w:hAnsi="Times New Roman" w:cs="Times New Roman"/>
          <w:lang w:eastAsia="zh-CN"/>
        </w:rPr>
        <w:t>温度耦合曲线</w:t>
      </w:r>
    </w:p>
    <w:p w14:paraId="77C596B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└─ </w:t>
      </w:r>
      <w:r w:rsidRPr="008F5C7A">
        <w:rPr>
          <w:rFonts w:ascii="Times New Roman" w:eastAsia="宋体" w:hAnsi="Times New Roman" w:cs="Times New Roman"/>
          <w:lang w:eastAsia="zh-CN"/>
        </w:rPr>
        <w:t>撰写</w:t>
      </w:r>
      <w:r w:rsidRPr="008F5C7A">
        <w:rPr>
          <w:rFonts w:ascii="Times New Roman" w:eastAsia="宋体" w:hAnsi="Times New Roman" w:cs="Times New Roman"/>
          <w:lang w:eastAsia="zh-CN"/>
        </w:rPr>
        <w:t>: §7.2 + §7.6</w:t>
      </w:r>
    </w:p>
    <w:p w14:paraId="72338EE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3EFDCBD2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Phase 3: </w:t>
      </w:r>
      <w:r w:rsidRPr="008F5C7A">
        <w:rPr>
          <w:rFonts w:ascii="Times New Roman" w:eastAsia="宋体" w:hAnsi="Times New Roman" w:cs="Times New Roman"/>
          <w:lang w:eastAsia="zh-CN"/>
        </w:rPr>
        <w:t>低延迟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混合负载测试</w:t>
      </w:r>
      <w:r w:rsidRPr="008F5C7A">
        <w:rPr>
          <w:rFonts w:ascii="Times New Roman" w:eastAsia="宋体" w:hAnsi="Times New Roman" w:cs="Times New Roman"/>
          <w:lang w:eastAsia="zh-CN"/>
        </w:rPr>
        <w:t xml:space="preserve"> (3 </w:t>
      </w:r>
      <w:r w:rsidRPr="008F5C7A">
        <w:rPr>
          <w:rFonts w:ascii="Times New Roman" w:eastAsia="宋体" w:hAnsi="Times New Roman" w:cs="Times New Roman"/>
          <w:lang w:eastAsia="zh-CN"/>
        </w:rPr>
        <w:t>周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29810F0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D5+D6: </w:t>
      </w:r>
      <w:r w:rsidRPr="008F5C7A">
        <w:rPr>
          <w:rFonts w:ascii="Times New Roman" w:eastAsia="宋体" w:hAnsi="Times New Roman" w:cs="Times New Roman"/>
          <w:lang w:eastAsia="zh-CN"/>
        </w:rPr>
        <w:t>混合负载核心证据</w:t>
      </w:r>
      <w:r w:rsidRPr="008F5C7A">
        <w:rPr>
          <w:rFonts w:ascii="Times New Roman" w:eastAsia="宋体" w:hAnsi="Times New Roman" w:cs="Times New Roman"/>
          <w:lang w:eastAsia="zh-CN"/>
        </w:rPr>
        <w:t xml:space="preserve"> + D8: token </w:t>
      </w:r>
      <w:r w:rsidRPr="008F5C7A">
        <w:rPr>
          <w:rFonts w:ascii="Times New Roman" w:eastAsia="宋体" w:hAnsi="Times New Roman" w:cs="Times New Roman"/>
          <w:lang w:eastAsia="zh-CN"/>
        </w:rPr>
        <w:t>延迟直方图</w:t>
      </w:r>
      <w:r w:rsidRPr="008F5C7A">
        <w:rPr>
          <w:rFonts w:ascii="Times New Roman" w:eastAsia="宋体" w:hAnsi="Times New Roman" w:cs="Times New Roman"/>
          <w:lang w:eastAsia="zh-CN"/>
        </w:rPr>
        <w:t xml:space="preserve"> + D9: </w:t>
      </w:r>
      <w:r w:rsidRPr="008F5C7A">
        <w:rPr>
          <w:rFonts w:ascii="Times New Roman" w:eastAsia="宋体" w:hAnsi="Times New Roman" w:cs="Times New Roman"/>
          <w:lang w:eastAsia="zh-CN"/>
        </w:rPr>
        <w:t>突发场景</w:t>
      </w:r>
    </w:p>
    <w:p w14:paraId="572A744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└─ </w:t>
      </w:r>
      <w:r w:rsidRPr="008F5C7A">
        <w:rPr>
          <w:rFonts w:ascii="Times New Roman" w:eastAsia="宋体" w:hAnsi="Times New Roman" w:cs="Times New Roman"/>
          <w:lang w:eastAsia="zh-CN"/>
        </w:rPr>
        <w:t>撰写</w:t>
      </w:r>
      <w:r w:rsidRPr="008F5C7A">
        <w:rPr>
          <w:rFonts w:ascii="Times New Roman" w:eastAsia="宋体" w:hAnsi="Times New Roman" w:cs="Times New Roman"/>
          <w:lang w:eastAsia="zh-CN"/>
        </w:rPr>
        <w:t>: §7.3 + §7.4 + §7.5</w:t>
      </w:r>
    </w:p>
    <w:p w14:paraId="12BBC7D9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48EE939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Phase 4: </w:t>
      </w:r>
      <w:r w:rsidRPr="008F5C7A">
        <w:rPr>
          <w:rFonts w:ascii="Times New Roman" w:eastAsia="宋体" w:hAnsi="Times New Roman" w:cs="Times New Roman"/>
          <w:lang w:eastAsia="zh-CN"/>
        </w:rPr>
        <w:t>异构调度测试</w:t>
      </w:r>
      <w:r w:rsidRPr="008F5C7A">
        <w:rPr>
          <w:rFonts w:ascii="Times New Roman" w:eastAsia="宋体" w:hAnsi="Times New Roman" w:cs="Times New Roman"/>
          <w:lang w:eastAsia="zh-CN"/>
        </w:rPr>
        <w:t xml:space="preserve"> (1 </w:t>
      </w:r>
      <w:r w:rsidRPr="008F5C7A">
        <w:rPr>
          <w:rFonts w:ascii="Times New Roman" w:eastAsia="宋体" w:hAnsi="Times New Roman" w:cs="Times New Roman"/>
          <w:lang w:eastAsia="zh-CN"/>
        </w:rPr>
        <w:t>周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03A00350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</w:t>
      </w:r>
      <w:r w:rsidRPr="008F5C7A">
        <w:rPr>
          <w:rFonts w:ascii="Times New Roman" w:eastAsia="宋体" w:hAnsi="Times New Roman" w:cs="Times New Roman"/>
          <w:lang w:eastAsia="zh-CN"/>
        </w:rPr>
        <w:t>场景</w:t>
      </w:r>
      <w:r w:rsidRPr="008F5C7A">
        <w:rPr>
          <w:rFonts w:ascii="Times New Roman" w:eastAsia="宋体" w:hAnsi="Times New Roman" w:cs="Times New Roman"/>
          <w:lang w:eastAsia="zh-CN"/>
        </w:rPr>
        <w:t xml:space="preserve">6: A76+A55+M0 </w:t>
      </w:r>
      <w:r w:rsidRPr="008F5C7A">
        <w:rPr>
          <w:rFonts w:ascii="Times New Roman" w:eastAsia="宋体" w:hAnsi="Times New Roman" w:cs="Times New Roman"/>
          <w:lang w:eastAsia="zh-CN"/>
        </w:rPr>
        <w:t>异构分配</w:t>
      </w:r>
    </w:p>
    <w:p w14:paraId="2CABBB2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└─ </w:t>
      </w:r>
      <w:r w:rsidRPr="008F5C7A">
        <w:rPr>
          <w:rFonts w:ascii="Times New Roman" w:eastAsia="宋体" w:hAnsi="Times New Roman" w:cs="Times New Roman"/>
          <w:lang w:eastAsia="zh-CN"/>
        </w:rPr>
        <w:t>撰写</w:t>
      </w:r>
      <w:r w:rsidRPr="008F5C7A">
        <w:rPr>
          <w:rFonts w:ascii="Times New Roman" w:eastAsia="宋体" w:hAnsi="Times New Roman" w:cs="Times New Roman"/>
          <w:lang w:eastAsia="zh-CN"/>
        </w:rPr>
        <w:t>: §7.7</w:t>
      </w:r>
    </w:p>
    <w:p w14:paraId="5338802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3998DA4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Phase 5: </w:t>
      </w:r>
      <w:r w:rsidRPr="008F5C7A">
        <w:rPr>
          <w:rFonts w:ascii="Times New Roman" w:eastAsia="宋体" w:hAnsi="Times New Roman" w:cs="Times New Roman"/>
          <w:lang w:eastAsia="zh-CN"/>
        </w:rPr>
        <w:t>数据汇总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深入分析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全文定稿</w:t>
      </w:r>
      <w:r w:rsidRPr="008F5C7A">
        <w:rPr>
          <w:rFonts w:ascii="Times New Roman" w:eastAsia="宋体" w:hAnsi="Times New Roman" w:cs="Times New Roman"/>
          <w:lang w:eastAsia="zh-CN"/>
        </w:rPr>
        <w:t xml:space="preserve"> (2.5 </w:t>
      </w:r>
      <w:r w:rsidRPr="008F5C7A">
        <w:rPr>
          <w:rFonts w:ascii="Times New Roman" w:eastAsia="宋体" w:hAnsi="Times New Roman" w:cs="Times New Roman"/>
          <w:lang w:eastAsia="zh-CN"/>
        </w:rPr>
        <w:t>周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37FA3FD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D11: </w:t>
      </w:r>
      <w:r w:rsidRPr="008F5C7A">
        <w:rPr>
          <w:rFonts w:ascii="Times New Roman" w:eastAsia="宋体" w:hAnsi="Times New Roman" w:cs="Times New Roman"/>
          <w:lang w:eastAsia="zh-CN"/>
        </w:rPr>
        <w:t>跨档位曲线</w:t>
      </w:r>
      <w:r w:rsidRPr="008F5C7A">
        <w:rPr>
          <w:rFonts w:ascii="Times New Roman" w:eastAsia="宋体" w:hAnsi="Times New Roman" w:cs="Times New Roman"/>
          <w:lang w:eastAsia="zh-CN"/>
        </w:rPr>
        <w:t xml:space="preserve"> + D12: </w:t>
      </w:r>
      <w:r w:rsidRPr="008F5C7A">
        <w:rPr>
          <w:rFonts w:ascii="Times New Roman" w:eastAsia="宋体" w:hAnsi="Times New Roman" w:cs="Times New Roman"/>
          <w:lang w:eastAsia="zh-CN"/>
        </w:rPr>
        <w:t>优越性矩阵</w:t>
      </w:r>
    </w:p>
    <w:p w14:paraId="166FEC7B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├─ </w:t>
      </w:r>
      <w:r w:rsidRPr="008F5C7A">
        <w:rPr>
          <w:rFonts w:ascii="Times New Roman" w:eastAsia="宋体" w:hAnsi="Times New Roman" w:cs="Times New Roman"/>
          <w:lang w:eastAsia="zh-CN"/>
        </w:rPr>
        <w:t>撰写</w:t>
      </w:r>
      <w:r w:rsidRPr="008F5C7A">
        <w:rPr>
          <w:rFonts w:ascii="Times New Roman" w:eastAsia="宋体" w:hAnsi="Times New Roman" w:cs="Times New Roman"/>
          <w:lang w:eastAsia="zh-CN"/>
        </w:rPr>
        <w:t xml:space="preserve">: §7.8 + §8 </w:t>
      </w:r>
      <w:r w:rsidRPr="008F5C7A">
        <w:rPr>
          <w:rFonts w:ascii="Times New Roman" w:eastAsia="宋体" w:hAnsi="Times New Roman" w:cs="Times New Roman"/>
          <w:lang w:eastAsia="zh-CN"/>
        </w:rPr>
        <w:t>深入分析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§9 </w:t>
      </w:r>
      <w:r w:rsidRPr="008F5C7A">
        <w:rPr>
          <w:rFonts w:ascii="Times New Roman" w:eastAsia="宋体" w:hAnsi="Times New Roman" w:cs="Times New Roman"/>
          <w:lang w:eastAsia="zh-CN"/>
        </w:rPr>
        <w:t>讨论</w:t>
      </w:r>
      <w:r w:rsidRPr="008F5C7A">
        <w:rPr>
          <w:rFonts w:ascii="Times New Roman" w:eastAsia="宋体" w:hAnsi="Times New Roman" w:cs="Times New Roman"/>
          <w:lang w:eastAsia="zh-CN"/>
        </w:rPr>
        <w:t xml:space="preserve"> + §10 </w:t>
      </w:r>
      <w:r w:rsidRPr="008F5C7A">
        <w:rPr>
          <w:rFonts w:ascii="Times New Roman" w:eastAsia="宋体" w:hAnsi="Times New Roman" w:cs="Times New Roman"/>
          <w:lang w:eastAsia="zh-CN"/>
        </w:rPr>
        <w:t>结论</w:t>
      </w:r>
    </w:p>
    <w:p w14:paraId="5ECFE83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└─ </w:t>
      </w:r>
      <w:r w:rsidRPr="008F5C7A">
        <w:rPr>
          <w:rFonts w:ascii="Times New Roman" w:eastAsia="宋体" w:hAnsi="Times New Roman" w:cs="Times New Roman"/>
          <w:lang w:eastAsia="zh-CN"/>
        </w:rPr>
        <w:t>全文校对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图表终版</w:t>
      </w:r>
    </w:p>
    <w:p w14:paraId="690BCB3C" w14:textId="77777777" w:rsidR="0000172B" w:rsidRPr="008F5C7A" w:rsidRDefault="00000000">
      <w:pPr>
        <w:rPr>
          <w:rFonts w:cs="Times New Roman"/>
          <w:lang w:eastAsia="zh-CN"/>
        </w:rPr>
      </w:pPr>
      <w:r w:rsidRPr="008F5C7A">
        <w:rPr>
          <w:rFonts w:cs="Times New Roman"/>
          <w:b/>
          <w:lang w:eastAsia="zh-CN"/>
        </w:rPr>
        <w:t>总周期</w:t>
      </w:r>
      <w:r w:rsidRPr="008F5C7A">
        <w:rPr>
          <w:rFonts w:cs="Times New Roman"/>
          <w:b/>
          <w:lang w:eastAsia="zh-CN"/>
        </w:rPr>
        <w:t xml:space="preserve">: ~13 </w:t>
      </w:r>
      <w:r w:rsidRPr="008F5C7A">
        <w:rPr>
          <w:rFonts w:cs="Times New Roman"/>
          <w:b/>
          <w:lang w:eastAsia="zh-CN"/>
        </w:rPr>
        <w:t>周</w:t>
      </w:r>
      <w:r w:rsidRPr="008F5C7A">
        <w:rPr>
          <w:rFonts w:cs="Times New Roman"/>
          <w:lang w:eastAsia="zh-CN"/>
        </w:rPr>
        <w:t xml:space="preserve"> (Phase 0~5 </w:t>
      </w:r>
      <w:r w:rsidRPr="008F5C7A">
        <w:rPr>
          <w:rFonts w:cs="Times New Roman"/>
          <w:lang w:eastAsia="zh-CN"/>
        </w:rPr>
        <w:t>累计</w:t>
      </w:r>
      <w:r w:rsidRPr="008F5C7A">
        <w:rPr>
          <w:rFonts w:cs="Times New Roman"/>
          <w:lang w:eastAsia="zh-CN"/>
        </w:rPr>
        <w:t>)</w:t>
      </w:r>
    </w:p>
    <w:p w14:paraId="0480AD6B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57899592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9" w:name="_Toc240803016"/>
      <w:r w:rsidRPr="008F5C7A">
        <w:rPr>
          <w:rFonts w:ascii="Times New Roman" w:eastAsia="宋体" w:hAnsi="Times New Roman" w:cs="Times New Roman"/>
          <w:lang w:eastAsia="zh-CN"/>
        </w:rPr>
        <w:t xml:space="preserve">6. </w:t>
      </w:r>
      <w:r w:rsidRPr="008F5C7A">
        <w:rPr>
          <w:rFonts w:ascii="Times New Roman" w:eastAsia="宋体" w:hAnsi="Times New Roman" w:cs="Times New Roman"/>
          <w:lang w:eastAsia="zh-CN"/>
        </w:rPr>
        <w:t>章节字数预算</w:t>
      </w:r>
      <w:bookmarkEnd w:id="19"/>
    </w:p>
    <w:p w14:paraId="543BE89D" w14:textId="4A83CC4F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6-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章节字数预算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7"/>
        <w:gridCol w:w="2749"/>
        <w:gridCol w:w="2749"/>
      </w:tblGrid>
      <w:tr w:rsidR="0000172B" w:rsidRPr="008F5C7A" w14:paraId="66195D1E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957C26D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t>章节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6CA9EF2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预算字数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6409177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占比</w:t>
            </w:r>
          </w:p>
        </w:tc>
      </w:tr>
      <w:tr w:rsidR="0000172B" w:rsidRPr="008F5C7A" w14:paraId="47225E6E" w14:textId="77777777">
        <w:tc>
          <w:tcPr>
            <w:tcW w:w="2771" w:type="dxa"/>
            <w:vAlign w:val="center"/>
          </w:tcPr>
          <w:p w14:paraId="76162E6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§1 </w:t>
            </w:r>
            <w:r w:rsidRPr="008F5C7A">
              <w:rPr>
                <w:rFonts w:cs="Times New Roman"/>
                <w:sz w:val="21"/>
              </w:rPr>
              <w:t>引言</w:t>
            </w:r>
          </w:p>
        </w:tc>
        <w:tc>
          <w:tcPr>
            <w:tcW w:w="2771" w:type="dxa"/>
            <w:vAlign w:val="center"/>
          </w:tcPr>
          <w:p w14:paraId="4BFEEB7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400</w:t>
            </w:r>
          </w:p>
        </w:tc>
        <w:tc>
          <w:tcPr>
            <w:tcW w:w="2771" w:type="dxa"/>
            <w:vAlign w:val="center"/>
          </w:tcPr>
          <w:p w14:paraId="0D9C7AD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4%</w:t>
            </w:r>
          </w:p>
        </w:tc>
      </w:tr>
      <w:tr w:rsidR="0000172B" w:rsidRPr="008F5C7A" w14:paraId="5769AFD2" w14:textId="77777777">
        <w:tc>
          <w:tcPr>
            <w:tcW w:w="2771" w:type="dxa"/>
            <w:vAlign w:val="center"/>
          </w:tcPr>
          <w:p w14:paraId="0C8D7C4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§2 </w:t>
            </w:r>
            <w:r w:rsidRPr="008F5C7A">
              <w:rPr>
                <w:rFonts w:cs="Times New Roman"/>
                <w:sz w:val="21"/>
              </w:rPr>
              <w:t>背景与相关工作</w:t>
            </w:r>
          </w:p>
        </w:tc>
        <w:tc>
          <w:tcPr>
            <w:tcW w:w="2771" w:type="dxa"/>
            <w:vAlign w:val="center"/>
          </w:tcPr>
          <w:p w14:paraId="2AE4785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700</w:t>
            </w:r>
          </w:p>
        </w:tc>
        <w:tc>
          <w:tcPr>
            <w:tcW w:w="2771" w:type="dxa"/>
            <w:vAlign w:val="center"/>
          </w:tcPr>
          <w:p w14:paraId="19EA952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7%</w:t>
            </w:r>
          </w:p>
        </w:tc>
      </w:tr>
      <w:tr w:rsidR="0000172B" w:rsidRPr="008F5C7A" w14:paraId="089DA5C4" w14:textId="77777777">
        <w:tc>
          <w:tcPr>
            <w:tcW w:w="2771" w:type="dxa"/>
            <w:vAlign w:val="center"/>
          </w:tcPr>
          <w:p w14:paraId="0C8AE84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§3 </w:t>
            </w:r>
            <w:r w:rsidRPr="008F5C7A">
              <w:rPr>
                <w:rFonts w:cs="Times New Roman"/>
                <w:sz w:val="21"/>
              </w:rPr>
              <w:t>四层硬件谱系</w:t>
            </w:r>
          </w:p>
        </w:tc>
        <w:tc>
          <w:tcPr>
            <w:tcW w:w="2771" w:type="dxa"/>
            <w:vAlign w:val="center"/>
          </w:tcPr>
          <w:p w14:paraId="47FDAF3A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900</w:t>
            </w:r>
          </w:p>
        </w:tc>
        <w:tc>
          <w:tcPr>
            <w:tcW w:w="2771" w:type="dxa"/>
            <w:vAlign w:val="center"/>
          </w:tcPr>
          <w:p w14:paraId="6A38303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9%</w:t>
            </w:r>
          </w:p>
        </w:tc>
      </w:tr>
      <w:tr w:rsidR="0000172B" w:rsidRPr="008F5C7A" w14:paraId="681C86F5" w14:textId="77777777">
        <w:tc>
          <w:tcPr>
            <w:tcW w:w="2771" w:type="dxa"/>
            <w:vAlign w:val="center"/>
          </w:tcPr>
          <w:p w14:paraId="22ECFB2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§4 </w:t>
            </w:r>
            <w:r w:rsidRPr="008F5C7A">
              <w:rPr>
                <w:rFonts w:cs="Times New Roman"/>
                <w:sz w:val="21"/>
              </w:rPr>
              <w:t>技术架构</w:t>
            </w:r>
          </w:p>
        </w:tc>
        <w:tc>
          <w:tcPr>
            <w:tcW w:w="2771" w:type="dxa"/>
            <w:vAlign w:val="center"/>
          </w:tcPr>
          <w:p w14:paraId="786B4A9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700</w:t>
            </w:r>
          </w:p>
        </w:tc>
        <w:tc>
          <w:tcPr>
            <w:tcW w:w="2771" w:type="dxa"/>
            <w:vAlign w:val="center"/>
          </w:tcPr>
          <w:p w14:paraId="471ABEF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7%</w:t>
            </w:r>
          </w:p>
        </w:tc>
      </w:tr>
      <w:tr w:rsidR="0000172B" w:rsidRPr="008F5C7A" w14:paraId="2A2A02D1" w14:textId="77777777">
        <w:tc>
          <w:tcPr>
            <w:tcW w:w="2771" w:type="dxa"/>
            <w:vAlign w:val="center"/>
          </w:tcPr>
          <w:p w14:paraId="2972498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§5 </w:t>
            </w:r>
            <w:r w:rsidRPr="008F5C7A">
              <w:rPr>
                <w:rFonts w:cs="Times New Roman"/>
                <w:sz w:val="21"/>
              </w:rPr>
              <w:t>实验方法学</w:t>
            </w:r>
          </w:p>
        </w:tc>
        <w:tc>
          <w:tcPr>
            <w:tcW w:w="2771" w:type="dxa"/>
            <w:vAlign w:val="center"/>
          </w:tcPr>
          <w:p w14:paraId="207CC3A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900</w:t>
            </w:r>
          </w:p>
        </w:tc>
        <w:tc>
          <w:tcPr>
            <w:tcW w:w="2771" w:type="dxa"/>
            <w:vAlign w:val="center"/>
          </w:tcPr>
          <w:p w14:paraId="6D6A82D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9%</w:t>
            </w:r>
          </w:p>
        </w:tc>
      </w:tr>
      <w:tr w:rsidR="0000172B" w:rsidRPr="008F5C7A" w14:paraId="76C1E554" w14:textId="77777777">
        <w:tc>
          <w:tcPr>
            <w:tcW w:w="2771" w:type="dxa"/>
            <w:vAlign w:val="center"/>
          </w:tcPr>
          <w:p w14:paraId="28BAD2E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§6 </w:t>
            </w:r>
            <w:r w:rsidRPr="008F5C7A">
              <w:rPr>
                <w:rFonts w:cs="Times New Roman"/>
                <w:sz w:val="21"/>
              </w:rPr>
              <w:t>模型选型</w:t>
            </w:r>
          </w:p>
        </w:tc>
        <w:tc>
          <w:tcPr>
            <w:tcW w:w="2771" w:type="dxa"/>
            <w:vAlign w:val="center"/>
          </w:tcPr>
          <w:p w14:paraId="2239027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600</w:t>
            </w:r>
          </w:p>
        </w:tc>
        <w:tc>
          <w:tcPr>
            <w:tcW w:w="2771" w:type="dxa"/>
            <w:vAlign w:val="center"/>
          </w:tcPr>
          <w:p w14:paraId="00206B5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6%</w:t>
            </w:r>
          </w:p>
        </w:tc>
      </w:tr>
      <w:tr w:rsidR="0000172B" w:rsidRPr="008F5C7A" w14:paraId="63D41EE8" w14:textId="77777777">
        <w:tc>
          <w:tcPr>
            <w:tcW w:w="2771" w:type="dxa"/>
            <w:vAlign w:val="center"/>
          </w:tcPr>
          <w:p w14:paraId="0787BEB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§7 </w:t>
            </w:r>
            <w:r w:rsidRPr="008F5C7A">
              <w:rPr>
                <w:rFonts w:cs="Times New Roman"/>
                <w:sz w:val="21"/>
              </w:rPr>
              <w:t>实验结果</w:t>
            </w:r>
          </w:p>
        </w:tc>
        <w:tc>
          <w:tcPr>
            <w:tcW w:w="2771" w:type="dxa"/>
            <w:vAlign w:val="center"/>
          </w:tcPr>
          <w:p w14:paraId="7DACCD7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1800</w:t>
            </w:r>
          </w:p>
        </w:tc>
        <w:tc>
          <w:tcPr>
            <w:tcW w:w="2771" w:type="dxa"/>
            <w:vAlign w:val="center"/>
          </w:tcPr>
          <w:p w14:paraId="6954588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18%</w:t>
            </w:r>
          </w:p>
        </w:tc>
      </w:tr>
      <w:tr w:rsidR="0000172B" w:rsidRPr="008F5C7A" w14:paraId="5B42D546" w14:textId="77777777">
        <w:tc>
          <w:tcPr>
            <w:tcW w:w="2771" w:type="dxa"/>
            <w:vAlign w:val="center"/>
          </w:tcPr>
          <w:p w14:paraId="5BB2A68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§8 </w:t>
            </w:r>
            <w:r w:rsidRPr="008F5C7A">
              <w:rPr>
                <w:rFonts w:cs="Times New Roman"/>
                <w:sz w:val="21"/>
              </w:rPr>
              <w:t>深入分析</w:t>
            </w:r>
          </w:p>
        </w:tc>
        <w:tc>
          <w:tcPr>
            <w:tcW w:w="2771" w:type="dxa"/>
            <w:vAlign w:val="center"/>
          </w:tcPr>
          <w:p w14:paraId="6FAACF9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900</w:t>
            </w:r>
          </w:p>
        </w:tc>
        <w:tc>
          <w:tcPr>
            <w:tcW w:w="2771" w:type="dxa"/>
            <w:vAlign w:val="center"/>
          </w:tcPr>
          <w:p w14:paraId="06EA080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9%</w:t>
            </w:r>
          </w:p>
        </w:tc>
      </w:tr>
      <w:tr w:rsidR="0000172B" w:rsidRPr="008F5C7A" w14:paraId="11F5A0A8" w14:textId="77777777">
        <w:tc>
          <w:tcPr>
            <w:tcW w:w="2771" w:type="dxa"/>
            <w:vAlign w:val="center"/>
          </w:tcPr>
          <w:p w14:paraId="2DFCCB6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§9 </w:t>
            </w:r>
            <w:r w:rsidRPr="008F5C7A">
              <w:rPr>
                <w:rFonts w:cs="Times New Roman"/>
                <w:sz w:val="21"/>
              </w:rPr>
              <w:t>讨论</w:t>
            </w:r>
          </w:p>
        </w:tc>
        <w:tc>
          <w:tcPr>
            <w:tcW w:w="2771" w:type="dxa"/>
            <w:vAlign w:val="center"/>
          </w:tcPr>
          <w:p w14:paraId="5612FFC2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500</w:t>
            </w:r>
          </w:p>
        </w:tc>
        <w:tc>
          <w:tcPr>
            <w:tcW w:w="2771" w:type="dxa"/>
            <w:vAlign w:val="center"/>
          </w:tcPr>
          <w:p w14:paraId="31EAA62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5%</w:t>
            </w:r>
          </w:p>
        </w:tc>
      </w:tr>
      <w:tr w:rsidR="0000172B" w:rsidRPr="008F5C7A" w14:paraId="10A5D576" w14:textId="77777777">
        <w:tc>
          <w:tcPr>
            <w:tcW w:w="2771" w:type="dxa"/>
            <w:vAlign w:val="center"/>
          </w:tcPr>
          <w:p w14:paraId="1721092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§10 </w:t>
            </w:r>
            <w:r w:rsidRPr="008F5C7A">
              <w:rPr>
                <w:rFonts w:cs="Times New Roman"/>
                <w:sz w:val="21"/>
              </w:rPr>
              <w:t>结论</w:t>
            </w:r>
          </w:p>
        </w:tc>
        <w:tc>
          <w:tcPr>
            <w:tcW w:w="2771" w:type="dxa"/>
            <w:vAlign w:val="center"/>
          </w:tcPr>
          <w:p w14:paraId="6967DE0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350</w:t>
            </w:r>
          </w:p>
        </w:tc>
        <w:tc>
          <w:tcPr>
            <w:tcW w:w="2771" w:type="dxa"/>
            <w:vAlign w:val="center"/>
          </w:tcPr>
          <w:p w14:paraId="50BD7E5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3%</w:t>
            </w:r>
          </w:p>
        </w:tc>
      </w:tr>
      <w:tr w:rsidR="0000172B" w:rsidRPr="008F5C7A" w14:paraId="39D8043A" w14:textId="77777777">
        <w:tc>
          <w:tcPr>
            <w:tcW w:w="2771" w:type="dxa"/>
            <w:vAlign w:val="center"/>
          </w:tcPr>
          <w:p w14:paraId="44FAC64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参考文献</w:t>
            </w:r>
            <w:r w:rsidRPr="008F5C7A">
              <w:rPr>
                <w:rFonts w:cs="Times New Roman"/>
                <w:sz w:val="21"/>
              </w:rPr>
              <w:t xml:space="preserve"> + </w:t>
            </w:r>
            <w:r w:rsidRPr="008F5C7A">
              <w:rPr>
                <w:rFonts w:cs="Times New Roman"/>
                <w:sz w:val="21"/>
              </w:rPr>
              <w:t>附录</w:t>
            </w:r>
          </w:p>
        </w:tc>
        <w:tc>
          <w:tcPr>
            <w:tcW w:w="2771" w:type="dxa"/>
            <w:vAlign w:val="center"/>
          </w:tcPr>
          <w:p w14:paraId="6394F39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~2000</w:t>
            </w:r>
          </w:p>
        </w:tc>
        <w:tc>
          <w:tcPr>
            <w:tcW w:w="2771" w:type="dxa"/>
            <w:vAlign w:val="center"/>
          </w:tcPr>
          <w:p w14:paraId="645206B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23%</w:t>
            </w:r>
          </w:p>
        </w:tc>
      </w:tr>
      <w:tr w:rsidR="0000172B" w:rsidRPr="008F5C7A" w14:paraId="182DB3A1" w14:textId="77777777">
        <w:tc>
          <w:tcPr>
            <w:tcW w:w="2771" w:type="dxa"/>
            <w:vAlign w:val="center"/>
          </w:tcPr>
          <w:p w14:paraId="2F2700E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总计</w:t>
            </w:r>
          </w:p>
        </w:tc>
        <w:tc>
          <w:tcPr>
            <w:tcW w:w="2771" w:type="dxa"/>
            <w:vAlign w:val="center"/>
          </w:tcPr>
          <w:p w14:paraId="065B9ED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~9750</w:t>
            </w:r>
          </w:p>
        </w:tc>
        <w:tc>
          <w:tcPr>
            <w:tcW w:w="2771" w:type="dxa"/>
            <w:vAlign w:val="center"/>
          </w:tcPr>
          <w:p w14:paraId="03E8E1D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100%</w:t>
            </w:r>
          </w:p>
        </w:tc>
      </w:tr>
    </w:tbl>
    <w:p w14:paraId="2C50E0E3" w14:textId="77777777" w:rsidR="0000172B" w:rsidRPr="008F5C7A" w:rsidRDefault="0000172B">
      <w:pPr>
        <w:ind w:firstLine="0"/>
        <w:rPr>
          <w:rFonts w:cs="Times New Roman"/>
        </w:rPr>
      </w:pPr>
    </w:p>
    <w:p w14:paraId="35D01D30" w14:textId="77777777" w:rsidR="0000172B" w:rsidRPr="008F5C7A" w:rsidRDefault="00000000">
      <w:pPr>
        <w:pStyle w:val="MarkdownQuote"/>
        <w:rPr>
          <w:rFonts w:eastAsia="宋体" w:cs="Times New Roman"/>
          <w:lang w:eastAsia="zh-CN"/>
        </w:rPr>
      </w:pPr>
      <w:r w:rsidRPr="008F5C7A">
        <w:rPr>
          <w:rFonts w:eastAsia="宋体" w:cs="Times New Roman"/>
          <w:lang w:eastAsia="zh-CN"/>
        </w:rPr>
        <w:t>注</w:t>
      </w:r>
      <w:r w:rsidRPr="008F5C7A">
        <w:rPr>
          <w:rFonts w:eastAsia="宋体" w:cs="Times New Roman"/>
          <w:lang w:eastAsia="zh-CN"/>
        </w:rPr>
        <w:t xml:space="preserve">: </w:t>
      </w:r>
      <w:r w:rsidRPr="008F5C7A">
        <w:rPr>
          <w:rFonts w:eastAsia="宋体" w:cs="Times New Roman"/>
          <w:lang w:eastAsia="zh-CN"/>
        </w:rPr>
        <w:t>按</w:t>
      </w:r>
      <w:r w:rsidRPr="008F5C7A">
        <w:rPr>
          <w:rFonts w:eastAsia="宋体" w:cs="Times New Roman"/>
          <w:lang w:eastAsia="zh-CN"/>
        </w:rPr>
        <w:t xml:space="preserve"> RTSS/RTAS </w:t>
      </w:r>
      <w:r w:rsidRPr="008F5C7A">
        <w:rPr>
          <w:rFonts w:eastAsia="宋体" w:cs="Times New Roman"/>
          <w:lang w:eastAsia="zh-CN"/>
        </w:rPr>
        <w:t>会议论文</w:t>
      </w:r>
      <w:r w:rsidRPr="008F5C7A">
        <w:rPr>
          <w:rFonts w:eastAsia="宋体" w:cs="Times New Roman"/>
          <w:lang w:eastAsia="zh-CN"/>
        </w:rPr>
        <w:t xml:space="preserve"> 10~12 </w:t>
      </w:r>
      <w:r w:rsidRPr="008F5C7A">
        <w:rPr>
          <w:rFonts w:eastAsia="宋体" w:cs="Times New Roman"/>
          <w:lang w:eastAsia="zh-CN"/>
        </w:rPr>
        <w:t>页双栏计算</w:t>
      </w:r>
      <w:r w:rsidRPr="008F5C7A">
        <w:rPr>
          <w:rFonts w:eastAsia="宋体" w:cs="Times New Roman"/>
          <w:lang w:eastAsia="zh-CN"/>
        </w:rPr>
        <w:t xml:space="preserve">, </w:t>
      </w:r>
      <w:r w:rsidRPr="008F5C7A">
        <w:rPr>
          <w:rFonts w:eastAsia="宋体" w:cs="Times New Roman"/>
          <w:lang w:eastAsia="zh-CN"/>
        </w:rPr>
        <w:t>正文约</w:t>
      </w:r>
      <w:r w:rsidRPr="008F5C7A">
        <w:rPr>
          <w:rFonts w:eastAsia="宋体" w:cs="Times New Roman"/>
          <w:lang w:eastAsia="zh-CN"/>
        </w:rPr>
        <w:t xml:space="preserve"> 8000~10000 </w:t>
      </w:r>
      <w:r w:rsidRPr="008F5C7A">
        <w:rPr>
          <w:rFonts w:eastAsia="宋体" w:cs="Times New Roman"/>
          <w:lang w:eastAsia="zh-CN"/>
        </w:rPr>
        <w:t>词</w:t>
      </w:r>
      <w:r w:rsidRPr="008F5C7A">
        <w:rPr>
          <w:rFonts w:eastAsia="宋体" w:cs="Times New Roman"/>
          <w:lang w:eastAsia="zh-CN"/>
        </w:rPr>
        <w:t xml:space="preserve">, </w:t>
      </w:r>
      <w:r w:rsidRPr="008F5C7A">
        <w:rPr>
          <w:rFonts w:eastAsia="宋体" w:cs="Times New Roman"/>
          <w:lang w:eastAsia="zh-CN"/>
        </w:rPr>
        <w:t>参考文献</w:t>
      </w:r>
      <w:r w:rsidRPr="008F5C7A">
        <w:rPr>
          <w:rFonts w:eastAsia="宋体" w:cs="Times New Roman"/>
          <w:lang w:eastAsia="zh-CN"/>
        </w:rPr>
        <w:t>+</w:t>
      </w:r>
      <w:r w:rsidRPr="008F5C7A">
        <w:rPr>
          <w:rFonts w:eastAsia="宋体" w:cs="Times New Roman"/>
          <w:lang w:eastAsia="zh-CN"/>
        </w:rPr>
        <w:t>附录另计。</w:t>
      </w:r>
    </w:p>
    <w:p w14:paraId="0BFC812C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70F43A71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0" w:name="_Toc240803017"/>
      <w:r w:rsidRPr="008F5C7A">
        <w:rPr>
          <w:rFonts w:ascii="Times New Roman" w:eastAsia="宋体" w:hAnsi="Times New Roman" w:cs="Times New Roman"/>
          <w:lang w:eastAsia="zh-CN"/>
        </w:rPr>
        <w:lastRenderedPageBreak/>
        <w:t xml:space="preserve">7. </w:t>
      </w:r>
      <w:r w:rsidRPr="008F5C7A">
        <w:rPr>
          <w:rFonts w:ascii="Times New Roman" w:eastAsia="宋体" w:hAnsi="Times New Roman" w:cs="Times New Roman"/>
          <w:lang w:eastAsia="zh-CN"/>
        </w:rPr>
        <w:t>核心叙事线</w:t>
      </w:r>
      <w:r w:rsidRPr="008F5C7A">
        <w:rPr>
          <w:rFonts w:ascii="Times New Roman" w:eastAsia="宋体" w:hAnsi="Times New Roman" w:cs="Times New Roman"/>
          <w:lang w:eastAsia="zh-CN"/>
        </w:rPr>
        <w:t xml:space="preserve"> (Storyline)</w:t>
      </w:r>
      <w:bookmarkEnd w:id="20"/>
    </w:p>
    <w:p w14:paraId="6472E980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问题矛盾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(§1)</w:t>
      </w:r>
    </w:p>
    <w:p w14:paraId="2774B56F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RTOS </w:t>
      </w:r>
      <w:r w:rsidRPr="008F5C7A">
        <w:rPr>
          <w:rFonts w:ascii="Times New Roman" w:eastAsia="宋体" w:hAnsi="Times New Roman" w:cs="Times New Roman"/>
          <w:lang w:eastAsia="zh-CN"/>
        </w:rPr>
        <w:t>确定性</w:t>
      </w:r>
      <w:r w:rsidRPr="008F5C7A">
        <w:rPr>
          <w:rFonts w:ascii="Times New Roman" w:eastAsia="宋体" w:hAnsi="Times New Roman" w:cs="Times New Roman"/>
          <w:lang w:eastAsia="zh-CN"/>
        </w:rPr>
        <w:t xml:space="preserve"> vs LLM </w:t>
      </w:r>
      <w:r w:rsidRPr="008F5C7A">
        <w:rPr>
          <w:rFonts w:ascii="Times New Roman" w:eastAsia="宋体" w:hAnsi="Times New Roman" w:cs="Times New Roman"/>
          <w:lang w:eastAsia="zh-CN"/>
        </w:rPr>
        <w:t>计算密集</w:t>
      </w:r>
      <w:r w:rsidRPr="008F5C7A">
        <w:rPr>
          <w:rFonts w:ascii="Times New Roman" w:eastAsia="宋体" w:hAnsi="Times New Roman" w:cs="Times New Roman"/>
          <w:lang w:eastAsia="zh-CN"/>
        </w:rPr>
        <w:t xml:space="preserve">, </w:t>
      </w:r>
      <w:r w:rsidRPr="008F5C7A">
        <w:rPr>
          <w:rFonts w:ascii="Times New Roman" w:eastAsia="宋体" w:hAnsi="Times New Roman" w:cs="Times New Roman"/>
          <w:lang w:eastAsia="zh-CN"/>
        </w:rPr>
        <w:t>边缘</w:t>
      </w:r>
      <w:r w:rsidRPr="008F5C7A">
        <w:rPr>
          <w:rFonts w:ascii="Times New Roman" w:eastAsia="宋体" w:hAnsi="Times New Roman" w:cs="Times New Roman"/>
          <w:lang w:eastAsia="zh-CN"/>
        </w:rPr>
        <w:t>~</w:t>
      </w:r>
      <w:r w:rsidRPr="008F5C7A">
        <w:rPr>
          <w:rFonts w:ascii="Times New Roman" w:eastAsia="宋体" w:hAnsi="Times New Roman" w:cs="Times New Roman"/>
          <w:lang w:eastAsia="zh-CN"/>
        </w:rPr>
        <w:t>集群必须共存</w:t>
      </w:r>
    </w:p>
    <w:p w14:paraId="4361264F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空白</w:t>
      </w:r>
      <w:r w:rsidRPr="008F5C7A">
        <w:rPr>
          <w:rFonts w:ascii="Times New Roman" w:eastAsia="宋体" w:hAnsi="Times New Roman" w:cs="Times New Roman"/>
          <w:lang w:eastAsia="zh-CN"/>
        </w:rPr>
        <w:t xml:space="preserve">: </w:t>
      </w:r>
      <w:r w:rsidRPr="008F5C7A">
        <w:rPr>
          <w:rFonts w:ascii="Times New Roman" w:eastAsia="宋体" w:hAnsi="Times New Roman" w:cs="Times New Roman"/>
          <w:lang w:eastAsia="zh-CN"/>
        </w:rPr>
        <w:t>国产</w:t>
      </w:r>
      <w:r w:rsidRPr="008F5C7A">
        <w:rPr>
          <w:rFonts w:ascii="Times New Roman" w:eastAsia="宋体" w:hAnsi="Times New Roman" w:cs="Times New Roman"/>
          <w:lang w:eastAsia="zh-CN"/>
        </w:rPr>
        <w:t xml:space="preserve"> RTOS </w:t>
      </w:r>
      <w:r w:rsidRPr="008F5C7A">
        <w:rPr>
          <w:rFonts w:ascii="Times New Roman" w:eastAsia="宋体" w:hAnsi="Times New Roman" w:cs="Times New Roman"/>
          <w:lang w:eastAsia="zh-CN"/>
        </w:rPr>
        <w:t>在边缘算力上零实测数据</w:t>
      </w:r>
    </w:p>
    <w:p w14:paraId="01078D6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19C76C3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背景铺垫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(§2)</w:t>
      </w:r>
    </w:p>
    <w:p w14:paraId="128EAF9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LLM </w:t>
      </w:r>
      <w:r w:rsidRPr="008F5C7A">
        <w:rPr>
          <w:rFonts w:ascii="Times New Roman" w:eastAsia="宋体" w:hAnsi="Times New Roman" w:cs="Times New Roman"/>
          <w:lang w:eastAsia="zh-CN"/>
        </w:rPr>
        <w:t>推理的</w:t>
      </w:r>
      <w:r w:rsidRPr="008F5C7A">
        <w:rPr>
          <w:rFonts w:ascii="Times New Roman" w:eastAsia="宋体" w:hAnsi="Times New Roman" w:cs="Times New Roman"/>
          <w:lang w:eastAsia="zh-CN"/>
        </w:rPr>
        <w:t xml:space="preserve"> CPU/</w:t>
      </w:r>
      <w:r w:rsidRPr="008F5C7A">
        <w:rPr>
          <w:rFonts w:ascii="Times New Roman" w:eastAsia="宋体" w:hAnsi="Times New Roman" w:cs="Times New Roman"/>
          <w:lang w:eastAsia="zh-CN"/>
        </w:rPr>
        <w:t>内存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长尾特征</w:t>
      </w:r>
    </w:p>
    <w:p w14:paraId="06F297F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RTOS </w:t>
      </w:r>
      <w:r w:rsidRPr="008F5C7A">
        <w:rPr>
          <w:rFonts w:ascii="Times New Roman" w:eastAsia="宋体" w:hAnsi="Times New Roman" w:cs="Times New Roman"/>
          <w:lang w:eastAsia="zh-CN"/>
        </w:rPr>
        <w:t>的</w:t>
      </w:r>
      <w:r w:rsidRPr="008F5C7A">
        <w:rPr>
          <w:rFonts w:ascii="Times New Roman" w:eastAsia="宋体" w:hAnsi="Times New Roman" w:cs="Times New Roman"/>
          <w:lang w:eastAsia="zh-CN"/>
        </w:rPr>
        <w:t xml:space="preserve"> 6 </w:t>
      </w:r>
      <w:r w:rsidRPr="008F5C7A">
        <w:rPr>
          <w:rFonts w:ascii="Times New Roman" w:eastAsia="宋体" w:hAnsi="Times New Roman" w:cs="Times New Roman"/>
          <w:lang w:eastAsia="zh-CN"/>
        </w:rPr>
        <w:t>项调度优势</w:t>
      </w:r>
      <w:r w:rsidRPr="008F5C7A">
        <w:rPr>
          <w:rFonts w:ascii="Times New Roman" w:eastAsia="宋体" w:hAnsi="Times New Roman" w:cs="Times New Roman"/>
          <w:lang w:eastAsia="zh-CN"/>
        </w:rPr>
        <w:t xml:space="preserve"> + Linux RT </w:t>
      </w:r>
      <w:r w:rsidRPr="008F5C7A">
        <w:rPr>
          <w:rFonts w:ascii="Times New Roman" w:eastAsia="宋体" w:hAnsi="Times New Roman" w:cs="Times New Roman"/>
          <w:lang w:eastAsia="zh-CN"/>
        </w:rPr>
        <w:t>的</w:t>
      </w:r>
      <w:r w:rsidRPr="008F5C7A">
        <w:rPr>
          <w:rFonts w:ascii="Times New Roman" w:eastAsia="宋体" w:hAnsi="Times New Roman" w:cs="Times New Roman"/>
          <w:lang w:eastAsia="zh-CN"/>
        </w:rPr>
        <w:t xml:space="preserve"> 3 </w:t>
      </w:r>
      <w:r w:rsidRPr="008F5C7A">
        <w:rPr>
          <w:rFonts w:ascii="Times New Roman" w:eastAsia="宋体" w:hAnsi="Times New Roman" w:cs="Times New Roman"/>
          <w:lang w:eastAsia="zh-CN"/>
        </w:rPr>
        <w:t>项短板</w:t>
      </w:r>
    </w:p>
    <w:p w14:paraId="23BBF29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第三方方法学引入</w:t>
      </w:r>
      <w:r w:rsidRPr="008F5C7A">
        <w:rPr>
          <w:rFonts w:ascii="Times New Roman" w:eastAsia="宋体" w:hAnsi="Times New Roman" w:cs="Times New Roman"/>
          <w:lang w:eastAsia="zh-CN"/>
        </w:rPr>
        <w:t xml:space="preserve"> (5 </w:t>
      </w:r>
      <w:r w:rsidRPr="008F5C7A">
        <w:rPr>
          <w:rFonts w:ascii="Times New Roman" w:eastAsia="宋体" w:hAnsi="Times New Roman" w:cs="Times New Roman"/>
          <w:lang w:eastAsia="zh-CN"/>
        </w:rPr>
        <w:t>维度</w:t>
      </w:r>
      <w:r w:rsidRPr="008F5C7A">
        <w:rPr>
          <w:rFonts w:ascii="Times New Roman" w:eastAsia="宋体" w:hAnsi="Times New Roman" w:cs="Times New Roman"/>
          <w:lang w:eastAsia="zh-CN"/>
        </w:rPr>
        <w:t xml:space="preserve"> + 5 </w:t>
      </w:r>
      <w:r w:rsidRPr="008F5C7A">
        <w:rPr>
          <w:rFonts w:ascii="Times New Roman" w:eastAsia="宋体" w:hAnsi="Times New Roman" w:cs="Times New Roman"/>
          <w:lang w:eastAsia="zh-CN"/>
        </w:rPr>
        <w:t>避坑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7C55B07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7E5F396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硬件谱系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(§3) ← C1 </w:t>
      </w:r>
      <w:r w:rsidRPr="008F5C7A">
        <w:rPr>
          <w:rFonts w:ascii="Times New Roman" w:eastAsia="宋体" w:hAnsi="Times New Roman" w:cs="Times New Roman"/>
          <w:lang w:eastAsia="zh-CN"/>
        </w:rPr>
        <w:t>差异化</w:t>
      </w:r>
    </w:p>
    <w:p w14:paraId="262B06C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11 </w:t>
      </w:r>
      <w:r w:rsidRPr="008F5C7A">
        <w:rPr>
          <w:rFonts w:ascii="Times New Roman" w:eastAsia="宋体" w:hAnsi="Times New Roman" w:cs="Times New Roman"/>
          <w:lang w:eastAsia="zh-CN"/>
        </w:rPr>
        <w:t>档位连续梯度</w:t>
      </w:r>
      <w:r w:rsidRPr="008F5C7A">
        <w:rPr>
          <w:rFonts w:ascii="Times New Roman" w:eastAsia="宋体" w:hAnsi="Times New Roman" w:cs="Times New Roman"/>
          <w:lang w:eastAsia="zh-CN"/>
        </w:rPr>
        <w:t>: 1 GB/3 W → 2 TB/25 kW</w:t>
      </w:r>
    </w:p>
    <w:p w14:paraId="5BAEF33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现有</w:t>
      </w:r>
      <w:r w:rsidRPr="008F5C7A">
        <w:rPr>
          <w:rFonts w:ascii="Times New Roman" w:eastAsia="宋体" w:hAnsi="Times New Roman" w:cs="Times New Roman"/>
          <w:lang w:eastAsia="zh-CN"/>
        </w:rPr>
        <w:t xml:space="preserve"> P0 </w:t>
      </w:r>
      <w:r w:rsidRPr="008F5C7A">
        <w:rPr>
          <w:rFonts w:ascii="Times New Roman" w:eastAsia="宋体" w:hAnsi="Times New Roman" w:cs="Times New Roman"/>
          <w:lang w:eastAsia="zh-CN"/>
        </w:rPr>
        <w:t>零成本起步</w:t>
      </w:r>
      <w:r w:rsidRPr="008F5C7A">
        <w:rPr>
          <w:rFonts w:ascii="Times New Roman" w:eastAsia="宋体" w:hAnsi="Times New Roman" w:cs="Times New Roman"/>
          <w:lang w:eastAsia="zh-CN"/>
        </w:rPr>
        <w:t xml:space="preserve"> (V100 + RK3588)</w:t>
      </w:r>
    </w:p>
    <w:p w14:paraId="61B4EA9B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一机两档降本</w:t>
      </w:r>
    </w:p>
    <w:p w14:paraId="7499188B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304F7D5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技术架构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(§4)</w:t>
      </w:r>
    </w:p>
    <w:p w14:paraId="74883B5C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五层技术栈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六大优化方向</w:t>
      </w:r>
    </w:p>
    <w:p w14:paraId="295A209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LLM </w:t>
      </w:r>
      <w:r w:rsidRPr="008F5C7A">
        <w:rPr>
          <w:rFonts w:ascii="Times New Roman" w:eastAsia="宋体" w:hAnsi="Times New Roman" w:cs="Times New Roman"/>
          <w:lang w:eastAsia="zh-CN"/>
        </w:rPr>
        <w:t>推理</w:t>
      </w:r>
      <w:r w:rsidRPr="008F5C7A">
        <w:rPr>
          <w:rFonts w:ascii="Times New Roman" w:eastAsia="宋体" w:hAnsi="Times New Roman" w:cs="Times New Roman"/>
          <w:lang w:eastAsia="zh-CN"/>
        </w:rPr>
        <w:t xml:space="preserve"> DAG → RTOS </w:t>
      </w:r>
      <w:r w:rsidRPr="008F5C7A">
        <w:rPr>
          <w:rFonts w:ascii="Times New Roman" w:eastAsia="宋体" w:hAnsi="Times New Roman" w:cs="Times New Roman"/>
          <w:lang w:eastAsia="zh-CN"/>
        </w:rPr>
        <w:t>任务映射</w:t>
      </w:r>
    </w:p>
    <w:p w14:paraId="01A06D7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BSP </w:t>
      </w:r>
      <w:r w:rsidRPr="008F5C7A">
        <w:rPr>
          <w:rFonts w:ascii="Times New Roman" w:eastAsia="宋体" w:hAnsi="Times New Roman" w:cs="Times New Roman"/>
          <w:lang w:eastAsia="zh-CN"/>
        </w:rPr>
        <w:t>适配要点与风险</w:t>
      </w:r>
    </w:p>
    <w:p w14:paraId="02941B5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06E9996C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方法学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(§5) ← C2/C3 </w:t>
      </w:r>
      <w:r w:rsidRPr="008F5C7A">
        <w:rPr>
          <w:rFonts w:ascii="Times New Roman" w:eastAsia="宋体" w:hAnsi="Times New Roman" w:cs="Times New Roman"/>
          <w:lang w:eastAsia="zh-CN"/>
        </w:rPr>
        <w:t>基础</w:t>
      </w:r>
    </w:p>
    <w:p w14:paraId="4AAF87C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第三方基准复现</w:t>
      </w:r>
      <w:r w:rsidRPr="008F5C7A">
        <w:rPr>
          <w:rFonts w:ascii="Times New Roman" w:eastAsia="宋体" w:hAnsi="Times New Roman" w:cs="Times New Roman"/>
          <w:lang w:eastAsia="zh-CN"/>
        </w:rPr>
        <w:t xml:space="preserve"> (</w:t>
      </w:r>
      <w:r w:rsidRPr="008F5C7A">
        <w:rPr>
          <w:rFonts w:ascii="Times New Roman" w:eastAsia="宋体" w:hAnsi="Times New Roman" w:cs="Times New Roman"/>
          <w:lang w:eastAsia="zh-CN"/>
        </w:rPr>
        <w:t>先对齐</w:t>
      </w:r>
      <w:r w:rsidRPr="008F5C7A">
        <w:rPr>
          <w:rFonts w:ascii="Times New Roman" w:eastAsia="宋体" w:hAnsi="Times New Roman" w:cs="Times New Roman"/>
          <w:lang w:eastAsia="zh-CN"/>
        </w:rPr>
        <w:t xml:space="preserve"> ±15% </w:t>
      </w:r>
      <w:r w:rsidRPr="008F5C7A">
        <w:rPr>
          <w:rFonts w:ascii="Times New Roman" w:eastAsia="宋体" w:hAnsi="Times New Roman" w:cs="Times New Roman"/>
          <w:lang w:eastAsia="zh-CN"/>
        </w:rPr>
        <w:t>才准入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4AF8D00E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混合负载四原则</w:t>
      </w:r>
      <w:r w:rsidRPr="008F5C7A">
        <w:rPr>
          <w:rFonts w:ascii="Times New Roman" w:eastAsia="宋体" w:hAnsi="Times New Roman" w:cs="Times New Roman"/>
          <w:lang w:eastAsia="zh-CN"/>
        </w:rPr>
        <w:t xml:space="preserve"> (</w:t>
      </w:r>
      <w:r w:rsidRPr="008F5C7A">
        <w:rPr>
          <w:rFonts w:ascii="Times New Roman" w:eastAsia="宋体" w:hAnsi="Times New Roman" w:cs="Times New Roman"/>
          <w:lang w:eastAsia="zh-CN"/>
        </w:rPr>
        <w:t>杀手锏设计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465285FF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功耗真测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温度监控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元数据强制</w:t>
      </w:r>
    </w:p>
    <w:p w14:paraId="66EB6A7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7060477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proofErr w:type="spellStart"/>
      <w:r w:rsidRPr="008F5C7A">
        <w:rPr>
          <w:rFonts w:ascii="Times New Roman" w:eastAsia="宋体" w:hAnsi="Times New Roman" w:cs="Times New Roman"/>
        </w:rPr>
        <w:t>模型选型</w:t>
      </w:r>
      <w:proofErr w:type="spellEnd"/>
      <w:r w:rsidRPr="008F5C7A">
        <w:rPr>
          <w:rFonts w:ascii="Times New Roman" w:eastAsia="宋体" w:hAnsi="Times New Roman" w:cs="Times New Roman"/>
        </w:rPr>
        <w:t xml:space="preserve"> (§6)</w:t>
      </w:r>
    </w:p>
    <w:p w14:paraId="38A2CA8B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→ </w:t>
      </w:r>
      <w:r w:rsidRPr="008F5C7A">
        <w:rPr>
          <w:rFonts w:ascii="Times New Roman" w:eastAsia="宋体" w:hAnsi="Times New Roman" w:cs="Times New Roman"/>
        </w:rPr>
        <w:t>跨</w:t>
      </w:r>
      <w:r w:rsidRPr="008F5C7A">
        <w:rPr>
          <w:rFonts w:ascii="Times New Roman" w:eastAsia="宋体" w:hAnsi="Times New Roman" w:cs="Times New Roman"/>
        </w:rPr>
        <w:t xml:space="preserve"> 11 </w:t>
      </w:r>
      <w:r w:rsidRPr="008F5C7A">
        <w:rPr>
          <w:rFonts w:ascii="Times New Roman" w:eastAsia="宋体" w:hAnsi="Times New Roman" w:cs="Times New Roman"/>
        </w:rPr>
        <w:t>档位的</w:t>
      </w:r>
      <w:r w:rsidRPr="008F5C7A">
        <w:rPr>
          <w:rFonts w:ascii="Times New Roman" w:eastAsia="宋体" w:hAnsi="Times New Roman" w:cs="Times New Roman"/>
        </w:rPr>
        <w:t xml:space="preserve"> Qwen/LLaMA/MiniCPM/Whisper </w:t>
      </w:r>
      <w:r w:rsidRPr="008F5C7A">
        <w:rPr>
          <w:rFonts w:ascii="Times New Roman" w:eastAsia="宋体" w:hAnsi="Times New Roman" w:cs="Times New Roman"/>
        </w:rPr>
        <w:t>矩阵</w:t>
      </w:r>
    </w:p>
    <w:p w14:paraId="58410B64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→ INT4/INT8/FP16 </w:t>
      </w:r>
      <w:r w:rsidRPr="008F5C7A">
        <w:rPr>
          <w:rFonts w:ascii="Times New Roman" w:eastAsia="宋体" w:hAnsi="Times New Roman" w:cs="Times New Roman"/>
        </w:rPr>
        <w:t>量化梯度</w:t>
      </w:r>
    </w:p>
    <w:p w14:paraId="525ECD73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</w:t>
      </w:r>
    </w:p>
    <w:p w14:paraId="19FC919E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>实验结果</w:t>
      </w:r>
      <w:r w:rsidRPr="008F5C7A">
        <w:rPr>
          <w:rFonts w:ascii="Times New Roman" w:eastAsia="宋体" w:hAnsi="Times New Roman" w:cs="Times New Roman"/>
        </w:rPr>
        <w:t xml:space="preserve"> (§7) ← </w:t>
      </w:r>
      <w:r w:rsidRPr="008F5C7A">
        <w:rPr>
          <w:rFonts w:ascii="Times New Roman" w:eastAsia="宋体" w:hAnsi="Times New Roman" w:cs="Times New Roman"/>
        </w:rPr>
        <w:t>本文核心</w:t>
      </w:r>
    </w:p>
    <w:p w14:paraId="096B0FE7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→ 7.1 </w:t>
      </w:r>
      <w:r w:rsidRPr="008F5C7A">
        <w:rPr>
          <w:rFonts w:ascii="Times New Roman" w:eastAsia="宋体" w:hAnsi="Times New Roman" w:cs="Times New Roman"/>
        </w:rPr>
        <w:t>基准对齐</w:t>
      </w:r>
      <w:r w:rsidRPr="008F5C7A">
        <w:rPr>
          <w:rFonts w:ascii="Times New Roman" w:eastAsia="宋体" w:hAnsi="Times New Roman" w:cs="Times New Roman"/>
        </w:rPr>
        <w:t xml:space="preserve"> (</w:t>
      </w:r>
      <w:r w:rsidRPr="008F5C7A">
        <w:rPr>
          <w:rFonts w:ascii="Times New Roman" w:eastAsia="宋体" w:hAnsi="Times New Roman" w:cs="Times New Roman"/>
        </w:rPr>
        <w:t>第一层门</w:t>
      </w:r>
      <w:r w:rsidRPr="008F5C7A">
        <w:rPr>
          <w:rFonts w:ascii="Times New Roman" w:eastAsia="宋体" w:hAnsi="Times New Roman" w:cs="Times New Roman"/>
        </w:rPr>
        <w:t>)</w:t>
      </w:r>
    </w:p>
    <w:p w14:paraId="6B4DB88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 xml:space="preserve">→ 7.2~7.3 </w:t>
      </w:r>
      <w:r w:rsidRPr="008F5C7A">
        <w:rPr>
          <w:rFonts w:ascii="Times New Roman" w:eastAsia="宋体" w:hAnsi="Times New Roman" w:cs="Times New Roman"/>
          <w:lang w:eastAsia="zh-CN"/>
        </w:rPr>
        <w:t>功耗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延迟</w:t>
      </w:r>
      <w:r w:rsidRPr="008F5C7A">
        <w:rPr>
          <w:rFonts w:ascii="Times New Roman" w:eastAsia="宋体" w:hAnsi="Times New Roman" w:cs="Times New Roman"/>
          <w:lang w:eastAsia="zh-CN"/>
        </w:rPr>
        <w:t xml:space="preserve"> (</w:t>
      </w:r>
      <w:r w:rsidRPr="008F5C7A">
        <w:rPr>
          <w:rFonts w:ascii="Times New Roman" w:eastAsia="宋体" w:hAnsi="Times New Roman" w:cs="Times New Roman"/>
          <w:lang w:eastAsia="zh-CN"/>
        </w:rPr>
        <w:t>基础指标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1FADFCCD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7.4 </w:t>
      </w:r>
      <w:r w:rsidRPr="008F5C7A">
        <w:rPr>
          <w:rFonts w:ascii="Times New Roman" w:eastAsia="宋体" w:hAnsi="Times New Roman" w:cs="Times New Roman"/>
          <w:lang w:eastAsia="zh-CN"/>
        </w:rPr>
        <w:t>混合负载保号</w:t>
      </w:r>
      <w:r w:rsidRPr="008F5C7A">
        <w:rPr>
          <w:rFonts w:ascii="Times New Roman" w:eastAsia="宋体" w:hAnsi="Times New Roman" w:cs="Times New Roman"/>
          <w:lang w:eastAsia="zh-CN"/>
        </w:rPr>
        <w:t xml:space="preserve"> (</w:t>
      </w:r>
      <w:r w:rsidRPr="008F5C7A">
        <w:rPr>
          <w:rFonts w:ascii="Segoe UI Symbol" w:eastAsia="宋体" w:hAnsi="Segoe UI Symbol" w:cs="Segoe UI Symbol"/>
          <w:lang w:eastAsia="zh-CN"/>
        </w:rPr>
        <w:t>★</w:t>
      </w: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  <w:r w:rsidRPr="008F5C7A">
        <w:rPr>
          <w:rFonts w:ascii="Times New Roman" w:eastAsia="宋体" w:hAnsi="Times New Roman" w:cs="Times New Roman"/>
          <w:lang w:eastAsia="zh-CN"/>
        </w:rPr>
        <w:t>杀手锏证据</w:t>
      </w:r>
      <w:r w:rsidRPr="008F5C7A">
        <w:rPr>
          <w:rFonts w:ascii="Times New Roman" w:eastAsia="宋体" w:hAnsi="Times New Roman" w:cs="Times New Roman"/>
          <w:lang w:eastAsia="zh-CN"/>
        </w:rPr>
        <w:t>)</w:t>
      </w:r>
    </w:p>
    <w:p w14:paraId="70C7F672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7.5~7.7 </w:t>
      </w:r>
      <w:r w:rsidRPr="008F5C7A">
        <w:rPr>
          <w:rFonts w:ascii="Times New Roman" w:eastAsia="宋体" w:hAnsi="Times New Roman" w:cs="Times New Roman"/>
          <w:lang w:eastAsia="zh-CN"/>
        </w:rPr>
        <w:t>并发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突发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异构</w:t>
      </w:r>
    </w:p>
    <w:p w14:paraId="42467989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7.8 </w:t>
      </w:r>
      <w:r w:rsidRPr="008F5C7A">
        <w:rPr>
          <w:rFonts w:ascii="Times New Roman" w:eastAsia="宋体" w:hAnsi="Times New Roman" w:cs="Times New Roman"/>
          <w:lang w:eastAsia="zh-CN"/>
        </w:rPr>
        <w:t>跨档位连续曲线</w:t>
      </w:r>
    </w:p>
    <w:p w14:paraId="24B15C0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43236708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深入分析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(§8)</w:t>
      </w:r>
    </w:p>
    <w:p w14:paraId="4034817C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档位间趋势</w:t>
      </w:r>
      <w:r w:rsidRPr="008F5C7A">
        <w:rPr>
          <w:rFonts w:ascii="Times New Roman" w:eastAsia="宋体" w:hAnsi="Times New Roman" w:cs="Times New Roman"/>
          <w:lang w:eastAsia="zh-CN"/>
        </w:rPr>
        <w:t xml:space="preserve">: </w:t>
      </w:r>
      <w:r w:rsidRPr="008F5C7A">
        <w:rPr>
          <w:rFonts w:ascii="Times New Roman" w:eastAsia="宋体" w:hAnsi="Times New Roman" w:cs="Times New Roman"/>
          <w:lang w:eastAsia="zh-CN"/>
        </w:rPr>
        <w:t>资源越紧</w:t>
      </w:r>
      <w:r w:rsidRPr="008F5C7A">
        <w:rPr>
          <w:rFonts w:ascii="Times New Roman" w:eastAsia="宋体" w:hAnsi="Times New Roman" w:cs="Times New Roman"/>
          <w:lang w:eastAsia="zh-CN"/>
        </w:rPr>
        <w:t xml:space="preserve"> → RTOS </w:t>
      </w:r>
      <w:r w:rsidRPr="008F5C7A">
        <w:rPr>
          <w:rFonts w:ascii="Times New Roman" w:eastAsia="宋体" w:hAnsi="Times New Roman" w:cs="Times New Roman"/>
          <w:lang w:eastAsia="zh-CN"/>
        </w:rPr>
        <w:t>价值越大</w:t>
      </w:r>
    </w:p>
    <w:p w14:paraId="39585B3F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优越性量化</w:t>
      </w:r>
      <w:r w:rsidRPr="008F5C7A">
        <w:rPr>
          <w:rFonts w:ascii="Times New Roman" w:eastAsia="宋体" w:hAnsi="Times New Roman" w:cs="Times New Roman"/>
          <w:lang w:eastAsia="zh-CN"/>
        </w:rPr>
        <w:t xml:space="preserve">: ≤30% </w:t>
      </w:r>
      <w:r w:rsidRPr="008F5C7A">
        <w:rPr>
          <w:rFonts w:ascii="Times New Roman" w:eastAsia="宋体" w:hAnsi="Times New Roman" w:cs="Times New Roman"/>
          <w:lang w:eastAsia="zh-CN"/>
        </w:rPr>
        <w:t>显著优势</w:t>
      </w:r>
      <w:r w:rsidRPr="008F5C7A">
        <w:rPr>
          <w:rFonts w:ascii="Times New Roman" w:eastAsia="宋体" w:hAnsi="Times New Roman" w:cs="Times New Roman"/>
          <w:lang w:eastAsia="zh-CN"/>
        </w:rPr>
        <w:t xml:space="preserve"> / ≤60% </w:t>
      </w:r>
      <w:r w:rsidRPr="008F5C7A">
        <w:rPr>
          <w:rFonts w:ascii="Times New Roman" w:eastAsia="宋体" w:hAnsi="Times New Roman" w:cs="Times New Roman"/>
          <w:lang w:eastAsia="zh-CN"/>
        </w:rPr>
        <w:t>可比偏优</w:t>
      </w:r>
    </w:p>
    <w:p w14:paraId="0DB15AA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根因</w:t>
      </w:r>
      <w:r w:rsidRPr="008F5C7A">
        <w:rPr>
          <w:rFonts w:ascii="Times New Roman" w:eastAsia="宋体" w:hAnsi="Times New Roman" w:cs="Times New Roman"/>
          <w:lang w:eastAsia="zh-CN"/>
        </w:rPr>
        <w:t xml:space="preserve">: </w:t>
      </w:r>
      <w:r w:rsidRPr="008F5C7A">
        <w:rPr>
          <w:rFonts w:ascii="Times New Roman" w:eastAsia="宋体" w:hAnsi="Times New Roman" w:cs="Times New Roman"/>
          <w:lang w:eastAsia="zh-CN"/>
        </w:rPr>
        <w:t>硬优先级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内存锁定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精简内核</w:t>
      </w:r>
      <w:r w:rsidRPr="008F5C7A">
        <w:rPr>
          <w:rFonts w:ascii="Times New Roman" w:eastAsia="宋体" w:hAnsi="Times New Roman" w:cs="Times New Roman"/>
          <w:lang w:eastAsia="zh-CN"/>
        </w:rPr>
        <w:t xml:space="preserve"> + </w:t>
      </w:r>
      <w:r w:rsidRPr="008F5C7A">
        <w:rPr>
          <w:rFonts w:ascii="Times New Roman" w:eastAsia="宋体" w:hAnsi="Times New Roman" w:cs="Times New Roman"/>
          <w:lang w:eastAsia="zh-CN"/>
        </w:rPr>
        <w:t>中断亲和</w:t>
      </w:r>
    </w:p>
    <w:p w14:paraId="67EE84B0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能效</w:t>
      </w:r>
      <w:r w:rsidRPr="008F5C7A">
        <w:rPr>
          <w:rFonts w:ascii="Times New Roman" w:eastAsia="宋体" w:hAnsi="Times New Roman" w:cs="Times New Roman"/>
          <w:lang w:eastAsia="zh-CN"/>
        </w:rPr>
        <w:t xml:space="preserve">: V100 </w:t>
      </w:r>
      <w:r w:rsidRPr="008F5C7A">
        <w:rPr>
          <w:rFonts w:ascii="Times New Roman" w:eastAsia="宋体" w:hAnsi="Times New Roman" w:cs="Times New Roman"/>
          <w:lang w:eastAsia="zh-CN"/>
        </w:rPr>
        <w:t>基线</w:t>
      </w:r>
      <w:r w:rsidRPr="008F5C7A">
        <w:rPr>
          <w:rFonts w:ascii="Times New Roman" w:eastAsia="宋体" w:hAnsi="Times New Roman" w:cs="Times New Roman"/>
          <w:lang w:eastAsia="zh-CN"/>
        </w:rPr>
        <w:t xml:space="preserve"> vs H100 </w:t>
      </w:r>
      <w:r w:rsidRPr="008F5C7A">
        <w:rPr>
          <w:rFonts w:ascii="Times New Roman" w:eastAsia="宋体" w:hAnsi="Times New Roman" w:cs="Times New Roman"/>
          <w:lang w:eastAsia="zh-CN"/>
        </w:rPr>
        <w:t>上限</w:t>
      </w:r>
      <w:r w:rsidRPr="008F5C7A">
        <w:rPr>
          <w:rFonts w:ascii="Times New Roman" w:eastAsia="宋体" w:hAnsi="Times New Roman" w:cs="Times New Roman"/>
          <w:lang w:eastAsia="zh-CN"/>
        </w:rPr>
        <w:t xml:space="preserve">, INT4 </w:t>
      </w:r>
      <w:r w:rsidRPr="008F5C7A">
        <w:rPr>
          <w:rFonts w:ascii="Times New Roman" w:eastAsia="宋体" w:hAnsi="Times New Roman" w:cs="Times New Roman"/>
          <w:lang w:eastAsia="zh-CN"/>
        </w:rPr>
        <w:t>拐点</w:t>
      </w:r>
    </w:p>
    <w:p w14:paraId="4465489A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</w:t>
      </w:r>
    </w:p>
    <w:p w14:paraId="7C9F0EAA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>讨论</w:t>
      </w:r>
      <w:r w:rsidRPr="008F5C7A">
        <w:rPr>
          <w:rFonts w:ascii="Times New Roman" w:eastAsia="宋体" w:hAnsi="Times New Roman" w:cs="Times New Roman"/>
          <w:lang w:eastAsia="zh-CN"/>
        </w:rPr>
        <w:t xml:space="preserve"> (§9)</w:t>
      </w:r>
    </w:p>
    <w:p w14:paraId="7D027DF9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→ </w:t>
      </w:r>
      <w:r w:rsidRPr="008F5C7A">
        <w:rPr>
          <w:rFonts w:ascii="Times New Roman" w:eastAsia="宋体" w:hAnsi="Times New Roman" w:cs="Times New Roman"/>
          <w:lang w:eastAsia="zh-CN"/>
        </w:rPr>
        <w:t>适用边界</w:t>
      </w:r>
      <w:r w:rsidRPr="008F5C7A">
        <w:rPr>
          <w:rFonts w:ascii="Times New Roman" w:eastAsia="宋体" w:hAnsi="Times New Roman" w:cs="Times New Roman"/>
          <w:lang w:eastAsia="zh-CN"/>
        </w:rPr>
        <w:t xml:space="preserve">: T4 </w:t>
      </w:r>
      <w:r w:rsidRPr="008F5C7A">
        <w:rPr>
          <w:rFonts w:ascii="Times New Roman" w:eastAsia="宋体" w:hAnsi="Times New Roman" w:cs="Times New Roman"/>
          <w:lang w:eastAsia="zh-CN"/>
        </w:rPr>
        <w:t>杀手锏</w:t>
      </w:r>
      <w:r w:rsidRPr="008F5C7A">
        <w:rPr>
          <w:rFonts w:ascii="Times New Roman" w:eastAsia="宋体" w:hAnsi="Times New Roman" w:cs="Times New Roman"/>
          <w:lang w:eastAsia="zh-CN"/>
        </w:rPr>
        <w:t xml:space="preserve">, T1-H </w:t>
      </w:r>
      <w:r w:rsidRPr="008F5C7A">
        <w:rPr>
          <w:rFonts w:ascii="Times New Roman" w:eastAsia="宋体" w:hAnsi="Times New Roman" w:cs="Times New Roman"/>
          <w:lang w:eastAsia="zh-CN"/>
        </w:rPr>
        <w:t>可能收窄</w:t>
      </w:r>
    </w:p>
    <w:p w14:paraId="63A7C126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  <w:lang w:eastAsia="zh-CN"/>
        </w:rPr>
        <w:t xml:space="preserve">  </w:t>
      </w:r>
      <w:r w:rsidRPr="008F5C7A">
        <w:rPr>
          <w:rFonts w:ascii="Times New Roman" w:eastAsia="宋体" w:hAnsi="Times New Roman" w:cs="Times New Roman"/>
        </w:rPr>
        <w:t xml:space="preserve">→ </w:t>
      </w:r>
      <w:proofErr w:type="spellStart"/>
      <w:r w:rsidRPr="008F5C7A">
        <w:rPr>
          <w:rFonts w:ascii="Times New Roman" w:eastAsia="宋体" w:hAnsi="Times New Roman" w:cs="Times New Roman"/>
        </w:rPr>
        <w:t>威胁有效性</w:t>
      </w:r>
      <w:proofErr w:type="spellEnd"/>
      <w:r w:rsidRPr="008F5C7A">
        <w:rPr>
          <w:rFonts w:ascii="Times New Roman" w:eastAsia="宋体" w:hAnsi="Times New Roman" w:cs="Times New Roman"/>
        </w:rPr>
        <w:t xml:space="preserve">: RKLLM </w:t>
      </w:r>
      <w:proofErr w:type="spellStart"/>
      <w:r w:rsidRPr="008F5C7A">
        <w:rPr>
          <w:rFonts w:ascii="Times New Roman" w:eastAsia="宋体" w:hAnsi="Times New Roman" w:cs="Times New Roman"/>
        </w:rPr>
        <w:t>移植</w:t>
      </w:r>
      <w:proofErr w:type="spellEnd"/>
      <w:r w:rsidRPr="008F5C7A">
        <w:rPr>
          <w:rFonts w:ascii="Times New Roman" w:eastAsia="宋体" w:hAnsi="Times New Roman" w:cs="Times New Roman"/>
        </w:rPr>
        <w:t xml:space="preserve">/V100 </w:t>
      </w:r>
      <w:proofErr w:type="spellStart"/>
      <w:r w:rsidRPr="008F5C7A">
        <w:rPr>
          <w:rFonts w:ascii="Times New Roman" w:eastAsia="宋体" w:hAnsi="Times New Roman" w:cs="Times New Roman"/>
        </w:rPr>
        <w:t>驱动</w:t>
      </w:r>
      <w:proofErr w:type="spellEnd"/>
      <w:r w:rsidRPr="008F5C7A">
        <w:rPr>
          <w:rFonts w:ascii="Times New Roman" w:eastAsia="宋体" w:hAnsi="Times New Roman" w:cs="Times New Roman"/>
        </w:rPr>
        <w:t>/</w:t>
      </w:r>
      <w:proofErr w:type="spellStart"/>
      <w:r w:rsidRPr="008F5C7A">
        <w:rPr>
          <w:rFonts w:ascii="Times New Roman" w:eastAsia="宋体" w:hAnsi="Times New Roman" w:cs="Times New Roman"/>
        </w:rPr>
        <w:t>sysbench</w:t>
      </w:r>
      <w:proofErr w:type="spellEnd"/>
      <w:r w:rsidRPr="008F5C7A">
        <w:rPr>
          <w:rFonts w:ascii="Times New Roman" w:eastAsia="宋体" w:hAnsi="Times New Roman" w:cs="Times New Roman"/>
        </w:rPr>
        <w:t xml:space="preserve"> </w:t>
      </w:r>
      <w:r w:rsidRPr="008F5C7A">
        <w:rPr>
          <w:rFonts w:ascii="Times New Roman" w:eastAsia="宋体" w:hAnsi="Times New Roman" w:cs="Times New Roman"/>
        </w:rPr>
        <w:t>移植</w:t>
      </w:r>
    </w:p>
    <w:p w14:paraId="35A9CD36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→ </w:t>
      </w:r>
      <w:r w:rsidRPr="008F5C7A">
        <w:rPr>
          <w:rFonts w:ascii="Times New Roman" w:eastAsia="宋体" w:hAnsi="Times New Roman" w:cs="Times New Roman"/>
        </w:rPr>
        <w:t>与已有工作</w:t>
      </w:r>
      <w:r w:rsidRPr="008F5C7A">
        <w:rPr>
          <w:rFonts w:ascii="Times New Roman" w:eastAsia="宋体" w:hAnsi="Times New Roman" w:cs="Times New Roman"/>
        </w:rPr>
        <w:t>: vs vLLM/NPU SDK/CUDA Stream/</w:t>
      </w:r>
      <w:r w:rsidRPr="008F5C7A">
        <w:rPr>
          <w:rFonts w:ascii="Times New Roman" w:eastAsia="宋体" w:hAnsi="Times New Roman" w:cs="Times New Roman"/>
        </w:rPr>
        <w:t>第三方文章</w:t>
      </w:r>
    </w:p>
    <w:p w14:paraId="4E325480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</w:t>
      </w:r>
    </w:p>
    <w:p w14:paraId="7BE0A211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>结论</w:t>
      </w:r>
      <w:r w:rsidRPr="008F5C7A">
        <w:rPr>
          <w:rFonts w:ascii="Times New Roman" w:eastAsia="宋体" w:hAnsi="Times New Roman" w:cs="Times New Roman"/>
        </w:rPr>
        <w:t xml:space="preserve"> (§10)</w:t>
      </w:r>
    </w:p>
    <w:p w14:paraId="73B651C5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</w:rPr>
      </w:pPr>
      <w:r w:rsidRPr="008F5C7A">
        <w:rPr>
          <w:rFonts w:ascii="Times New Roman" w:eastAsia="宋体" w:hAnsi="Times New Roman" w:cs="Times New Roman"/>
        </w:rPr>
        <w:t xml:space="preserve">  → </w:t>
      </w:r>
      <w:r w:rsidRPr="008F5C7A">
        <w:rPr>
          <w:rFonts w:ascii="Times New Roman" w:eastAsia="宋体" w:hAnsi="Times New Roman" w:cs="Times New Roman"/>
        </w:rPr>
        <w:t>三大贡献量化回顾</w:t>
      </w:r>
    </w:p>
    <w:p w14:paraId="346BEC7A" w14:textId="77777777" w:rsidR="0000172B" w:rsidRPr="008F5C7A" w:rsidRDefault="00000000">
      <w:pPr>
        <w:pStyle w:val="MarkdownCode"/>
        <w:rPr>
          <w:rFonts w:ascii="Times New Roman" w:eastAsia="宋体" w:hAnsi="Times New Roman" w:cs="Times New Roman"/>
          <w:lang w:eastAsia="zh-CN"/>
        </w:rPr>
      </w:pPr>
      <w:r w:rsidRPr="008F5C7A">
        <w:rPr>
          <w:rFonts w:ascii="Times New Roman" w:eastAsia="宋体" w:hAnsi="Times New Roman" w:cs="Times New Roman"/>
        </w:rPr>
        <w:t xml:space="preserve">  </w:t>
      </w:r>
      <w:r w:rsidRPr="008F5C7A">
        <w:rPr>
          <w:rFonts w:ascii="Times New Roman" w:eastAsia="宋体" w:hAnsi="Times New Roman" w:cs="Times New Roman"/>
          <w:lang w:eastAsia="zh-CN"/>
        </w:rPr>
        <w:t xml:space="preserve">→ </w:t>
      </w:r>
      <w:r w:rsidRPr="008F5C7A">
        <w:rPr>
          <w:rFonts w:ascii="Times New Roman" w:eastAsia="宋体" w:hAnsi="Times New Roman" w:cs="Times New Roman"/>
          <w:lang w:eastAsia="zh-CN"/>
        </w:rPr>
        <w:t>跨平台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功能安全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分布式</w:t>
      </w:r>
      <w:r w:rsidRPr="008F5C7A">
        <w:rPr>
          <w:rFonts w:ascii="Times New Roman" w:eastAsia="宋体" w:hAnsi="Times New Roman" w:cs="Times New Roman"/>
          <w:lang w:eastAsia="zh-CN"/>
        </w:rPr>
        <w:t>/</w:t>
      </w:r>
      <w:r w:rsidRPr="008F5C7A">
        <w:rPr>
          <w:rFonts w:ascii="Times New Roman" w:eastAsia="宋体" w:hAnsi="Times New Roman" w:cs="Times New Roman"/>
          <w:lang w:eastAsia="zh-CN"/>
        </w:rPr>
        <w:t>自适应展望</w:t>
      </w:r>
    </w:p>
    <w:p w14:paraId="2B5BCC2E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p w14:paraId="7BB4BB9A" w14:textId="77777777" w:rsidR="0000172B" w:rsidRPr="008F5C7A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1" w:name="_Toc240803018"/>
      <w:r w:rsidRPr="008F5C7A">
        <w:rPr>
          <w:rFonts w:ascii="Times New Roman" w:eastAsia="宋体" w:hAnsi="Times New Roman" w:cs="Times New Roman"/>
          <w:lang w:eastAsia="zh-CN"/>
        </w:rPr>
        <w:t xml:space="preserve">8. </w:t>
      </w:r>
      <w:r w:rsidRPr="008F5C7A">
        <w:rPr>
          <w:rFonts w:ascii="Times New Roman" w:eastAsia="宋体" w:hAnsi="Times New Roman" w:cs="Times New Roman"/>
          <w:lang w:eastAsia="zh-CN"/>
        </w:rPr>
        <w:t>待确认事项</w:t>
      </w:r>
      <w:bookmarkEnd w:id="21"/>
    </w:p>
    <w:p w14:paraId="5F8DFA4E" w14:textId="223C25B1" w:rsidR="0000172B" w:rsidRPr="008F5C7A" w:rsidRDefault="00000000">
      <w:pPr>
        <w:pStyle w:val="af7"/>
        <w:rPr>
          <w:rFonts w:cs="Times New Roman"/>
          <w:lang w:eastAsia="zh-CN"/>
        </w:rPr>
      </w:pPr>
      <w:r w:rsidRPr="008F5C7A">
        <w:rPr>
          <w:rFonts w:cs="Times New Roman"/>
          <w:lang w:eastAsia="zh-CN"/>
        </w:rPr>
        <w:t>表</w:t>
      </w:r>
      <w:r w:rsidRPr="008F5C7A">
        <w:rPr>
          <w:rFonts w:cs="Times New Roman"/>
          <w:lang w:eastAsia="zh-CN"/>
        </w:rPr>
        <w:t>8-</w:t>
      </w:r>
      <w:r w:rsidRPr="008F5C7A">
        <w:rPr>
          <w:rFonts w:cs="Times New Roman"/>
        </w:rPr>
        <w:fldChar w:fldCharType="begin"/>
      </w:r>
      <w:r w:rsidRPr="008F5C7A">
        <w:rPr>
          <w:rFonts w:cs="Times New Roman"/>
          <w:lang w:eastAsia="zh-CN"/>
        </w:rPr>
        <w:instrText>SEQ Table \r 1</w:instrText>
      </w:r>
      <w:r w:rsidRPr="008F5C7A">
        <w:rPr>
          <w:rFonts w:cs="Times New Roman"/>
        </w:rPr>
        <w:fldChar w:fldCharType="separate"/>
      </w:r>
      <w:r w:rsidR="00882746" w:rsidRPr="008F5C7A">
        <w:rPr>
          <w:rFonts w:cs="Times New Roman"/>
          <w:noProof/>
          <w:lang w:eastAsia="zh-CN"/>
        </w:rPr>
        <w:t>1</w:t>
      </w:r>
      <w:r w:rsidRPr="008F5C7A">
        <w:rPr>
          <w:rFonts w:cs="Times New Roman"/>
        </w:rPr>
        <w:fldChar w:fldCharType="end"/>
      </w:r>
      <w:r w:rsidRPr="008F5C7A">
        <w:rPr>
          <w:rFonts w:cs="Times New Roman"/>
          <w:lang w:eastAsia="zh-CN"/>
        </w:rPr>
        <w:t xml:space="preserve">  </w:t>
      </w:r>
      <w:r w:rsidRPr="008F5C7A">
        <w:rPr>
          <w:rFonts w:cs="Times New Roman"/>
          <w:lang w:eastAsia="zh-CN"/>
        </w:rPr>
        <w:t>待确认事项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33"/>
        <w:gridCol w:w="2126"/>
        <w:gridCol w:w="2038"/>
        <w:gridCol w:w="2048"/>
      </w:tblGrid>
      <w:tr w:rsidR="0000172B" w:rsidRPr="008F5C7A" w14:paraId="0F79A78B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4C869CF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8F5C7A">
              <w:rPr>
                <w:rFonts w:cs="Times New Roman"/>
                <w:b/>
                <w:sz w:val="21"/>
              </w:rPr>
              <w:lastRenderedPageBreak/>
              <w:t>编号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790247B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待确认项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FD46D4E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影响章节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3723575" w14:textId="77777777" w:rsidR="0000172B" w:rsidRPr="008F5C7A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8F5C7A">
              <w:rPr>
                <w:rFonts w:cs="Times New Roman"/>
                <w:b/>
                <w:sz w:val="21"/>
              </w:rPr>
              <w:t>当前假设</w:t>
            </w:r>
          </w:p>
        </w:tc>
      </w:tr>
      <w:tr w:rsidR="0000172B" w:rsidRPr="008F5C7A" w14:paraId="391B703C" w14:textId="77777777">
        <w:tc>
          <w:tcPr>
            <w:tcW w:w="2078" w:type="dxa"/>
            <w:vAlign w:val="center"/>
          </w:tcPr>
          <w:p w14:paraId="491D316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Q1</w:t>
            </w:r>
          </w:p>
        </w:tc>
        <w:tc>
          <w:tcPr>
            <w:tcW w:w="2078" w:type="dxa"/>
            <w:vAlign w:val="center"/>
          </w:tcPr>
          <w:p w14:paraId="7FFCEED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SylixOS </w:t>
            </w:r>
            <w:r w:rsidRPr="008F5C7A">
              <w:rPr>
                <w:rFonts w:cs="Times New Roman"/>
                <w:sz w:val="21"/>
              </w:rPr>
              <w:t>在</w:t>
            </w:r>
            <w:r w:rsidRPr="008F5C7A">
              <w:rPr>
                <w:rFonts w:cs="Times New Roman"/>
                <w:sz w:val="21"/>
              </w:rPr>
              <w:t xml:space="preserve"> x86+4×V100 NVLink </w:t>
            </w:r>
            <w:r w:rsidRPr="008F5C7A">
              <w:rPr>
                <w:rFonts w:cs="Times New Roman"/>
                <w:sz w:val="21"/>
              </w:rPr>
              <w:t>的</w:t>
            </w:r>
            <w:r w:rsidRPr="008F5C7A">
              <w:rPr>
                <w:rFonts w:cs="Times New Roman"/>
                <w:sz w:val="21"/>
              </w:rPr>
              <w:t xml:space="preserve"> CUDA </w:t>
            </w:r>
            <w:r w:rsidRPr="008F5C7A">
              <w:rPr>
                <w:rFonts w:cs="Times New Roman"/>
                <w:sz w:val="21"/>
              </w:rPr>
              <w:t>驱动支持度</w:t>
            </w:r>
          </w:p>
        </w:tc>
        <w:tc>
          <w:tcPr>
            <w:tcW w:w="2078" w:type="dxa"/>
            <w:vAlign w:val="center"/>
          </w:tcPr>
          <w:p w14:paraId="2563B7A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§4.5, §7.3, §8.5</w:t>
            </w:r>
          </w:p>
        </w:tc>
        <w:tc>
          <w:tcPr>
            <w:tcW w:w="2078" w:type="dxa"/>
            <w:vAlign w:val="center"/>
          </w:tcPr>
          <w:p w14:paraId="7D8A2E3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需翼辉确认</w:t>
            </w:r>
            <w:r w:rsidRPr="008F5C7A">
              <w:rPr>
                <w:rFonts w:cs="Times New Roman"/>
                <w:sz w:val="21"/>
              </w:rPr>
              <w:t xml:space="preserve">; </w:t>
            </w:r>
            <w:r w:rsidRPr="008F5C7A">
              <w:rPr>
                <w:rFonts w:cs="Times New Roman"/>
                <w:sz w:val="21"/>
              </w:rPr>
              <w:t>单卡先行</w:t>
            </w:r>
            <w:r w:rsidRPr="008F5C7A">
              <w:rPr>
                <w:rFonts w:cs="Times New Roman"/>
                <w:sz w:val="21"/>
              </w:rPr>
              <w:t xml:space="preserve">, 4 </w:t>
            </w:r>
            <w:r w:rsidRPr="008F5C7A">
              <w:rPr>
                <w:rFonts w:cs="Times New Roman"/>
                <w:sz w:val="21"/>
              </w:rPr>
              <w:t>卡作</w:t>
            </w:r>
            <w:r w:rsidRPr="008F5C7A">
              <w:rPr>
                <w:rFonts w:cs="Times New Roman"/>
                <w:sz w:val="21"/>
              </w:rPr>
              <w:t xml:space="preserve"> stretch</w:t>
            </w:r>
          </w:p>
        </w:tc>
      </w:tr>
      <w:tr w:rsidR="0000172B" w:rsidRPr="008F5C7A" w14:paraId="0CDDCCF2" w14:textId="77777777">
        <w:tc>
          <w:tcPr>
            <w:tcW w:w="2078" w:type="dxa"/>
            <w:vAlign w:val="center"/>
          </w:tcPr>
          <w:p w14:paraId="6CAD84A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Q2</w:t>
            </w:r>
          </w:p>
        </w:tc>
        <w:tc>
          <w:tcPr>
            <w:tcW w:w="2078" w:type="dxa"/>
            <w:vAlign w:val="center"/>
          </w:tcPr>
          <w:p w14:paraId="57C64F0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RK3588 BSP </w:t>
            </w:r>
            <w:r w:rsidRPr="008F5C7A">
              <w:rPr>
                <w:rFonts w:cs="Times New Roman"/>
                <w:sz w:val="21"/>
              </w:rPr>
              <w:t>是否集成</w:t>
            </w:r>
            <w:r w:rsidRPr="008F5C7A">
              <w:rPr>
                <w:rFonts w:cs="Times New Roman"/>
                <w:sz w:val="21"/>
              </w:rPr>
              <w:t xml:space="preserve"> rknn/RKLLM</w:t>
            </w:r>
          </w:p>
        </w:tc>
        <w:tc>
          <w:tcPr>
            <w:tcW w:w="2078" w:type="dxa"/>
            <w:vAlign w:val="center"/>
          </w:tcPr>
          <w:p w14:paraId="6DD3D76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§5.2, §7.1, §9.2</w:t>
            </w:r>
          </w:p>
        </w:tc>
        <w:tc>
          <w:tcPr>
            <w:tcW w:w="2078" w:type="dxa"/>
            <w:vAlign w:val="center"/>
          </w:tcPr>
          <w:p w14:paraId="72FA716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需翼辉确认</w:t>
            </w:r>
            <w:r w:rsidRPr="008F5C7A">
              <w:rPr>
                <w:rFonts w:cs="Times New Roman"/>
                <w:sz w:val="21"/>
              </w:rPr>
              <w:t xml:space="preserve">; </w:t>
            </w:r>
            <w:r w:rsidRPr="008F5C7A">
              <w:rPr>
                <w:rFonts w:cs="Times New Roman"/>
                <w:sz w:val="21"/>
              </w:rPr>
              <w:t>退路</w:t>
            </w:r>
            <w:r w:rsidRPr="008F5C7A">
              <w:rPr>
                <w:rFonts w:cs="Times New Roman"/>
                <w:sz w:val="21"/>
              </w:rPr>
              <w:t xml:space="preserve"> llama.cpp CPU</w:t>
            </w:r>
          </w:p>
        </w:tc>
      </w:tr>
      <w:tr w:rsidR="0000172B" w:rsidRPr="008F5C7A" w14:paraId="33D81B47" w14:textId="77777777">
        <w:tc>
          <w:tcPr>
            <w:tcW w:w="2078" w:type="dxa"/>
            <w:vAlign w:val="center"/>
          </w:tcPr>
          <w:p w14:paraId="340C26D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Q3</w:t>
            </w:r>
          </w:p>
        </w:tc>
        <w:tc>
          <w:tcPr>
            <w:tcW w:w="2078" w:type="dxa"/>
            <w:vAlign w:val="center"/>
          </w:tcPr>
          <w:p w14:paraId="513C1360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sysbench/stress-ng </w:t>
            </w:r>
            <w:r w:rsidRPr="008F5C7A">
              <w:rPr>
                <w:rFonts w:cs="Times New Roman"/>
                <w:sz w:val="21"/>
              </w:rPr>
              <w:t>在</w:t>
            </w:r>
            <w:r w:rsidRPr="008F5C7A">
              <w:rPr>
                <w:rFonts w:cs="Times New Roman"/>
                <w:sz w:val="21"/>
              </w:rPr>
              <w:t xml:space="preserve"> SylixOS </w:t>
            </w:r>
            <w:r w:rsidRPr="008F5C7A">
              <w:rPr>
                <w:rFonts w:cs="Times New Roman"/>
                <w:sz w:val="21"/>
              </w:rPr>
              <w:t>可移植性</w:t>
            </w:r>
          </w:p>
        </w:tc>
        <w:tc>
          <w:tcPr>
            <w:tcW w:w="2078" w:type="dxa"/>
            <w:vAlign w:val="center"/>
          </w:tcPr>
          <w:p w14:paraId="08C025F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§5.2, §7.1</w:t>
            </w:r>
          </w:p>
        </w:tc>
        <w:tc>
          <w:tcPr>
            <w:tcW w:w="2078" w:type="dxa"/>
            <w:vAlign w:val="center"/>
          </w:tcPr>
          <w:p w14:paraId="4E7D3146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POSIX </w:t>
            </w:r>
            <w:r w:rsidRPr="008F5C7A">
              <w:rPr>
                <w:rFonts w:cs="Times New Roman"/>
                <w:sz w:val="21"/>
              </w:rPr>
              <w:t>兼容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假设可行</w:t>
            </w:r>
          </w:p>
        </w:tc>
      </w:tr>
      <w:tr w:rsidR="0000172B" w:rsidRPr="008F5C7A" w14:paraId="530ED81C" w14:textId="77777777">
        <w:tc>
          <w:tcPr>
            <w:tcW w:w="2078" w:type="dxa"/>
            <w:vAlign w:val="center"/>
          </w:tcPr>
          <w:p w14:paraId="049B4C4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Q4</w:t>
            </w:r>
          </w:p>
        </w:tc>
        <w:tc>
          <w:tcPr>
            <w:tcW w:w="2078" w:type="dxa"/>
            <w:vAlign w:val="center"/>
          </w:tcPr>
          <w:p w14:paraId="54C9552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T234 (Jetson Orin) BSP </w:t>
            </w:r>
            <w:r w:rsidRPr="008F5C7A">
              <w:rPr>
                <w:rFonts w:cs="Times New Roman"/>
                <w:sz w:val="21"/>
              </w:rPr>
              <w:t>是否支持</w:t>
            </w:r>
          </w:p>
        </w:tc>
        <w:tc>
          <w:tcPr>
            <w:tcW w:w="2078" w:type="dxa"/>
            <w:vAlign w:val="center"/>
          </w:tcPr>
          <w:p w14:paraId="4AD5409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§3.2 (T3-M/H)</w:t>
            </w:r>
          </w:p>
        </w:tc>
        <w:tc>
          <w:tcPr>
            <w:tcW w:w="2078" w:type="dxa"/>
            <w:vAlign w:val="center"/>
          </w:tcPr>
          <w:p w14:paraId="721CB9BF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风险高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; T3-L </w:t>
            </w:r>
            <w:r w:rsidRPr="008F5C7A">
              <w:rPr>
                <w:rFonts w:cs="Times New Roman"/>
                <w:sz w:val="21"/>
                <w:lang w:eastAsia="zh-CN"/>
              </w:rPr>
              <w:t>用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RK3588 </w:t>
            </w:r>
            <w:r w:rsidRPr="008F5C7A">
              <w:rPr>
                <w:rFonts w:cs="Times New Roman"/>
                <w:sz w:val="21"/>
                <w:lang w:eastAsia="zh-CN"/>
              </w:rPr>
              <w:t>起步</w:t>
            </w:r>
          </w:p>
        </w:tc>
      </w:tr>
      <w:tr w:rsidR="0000172B" w:rsidRPr="008F5C7A" w14:paraId="306C73EC" w14:textId="77777777">
        <w:tc>
          <w:tcPr>
            <w:tcW w:w="2078" w:type="dxa"/>
            <w:vAlign w:val="center"/>
          </w:tcPr>
          <w:p w14:paraId="7B85909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Q5</w:t>
            </w:r>
          </w:p>
        </w:tc>
        <w:tc>
          <w:tcPr>
            <w:tcW w:w="2078" w:type="dxa"/>
            <w:vAlign w:val="center"/>
          </w:tcPr>
          <w:p w14:paraId="4E092309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 xml:space="preserve">RK3588 </w:t>
            </w:r>
            <w:r w:rsidRPr="008F5C7A">
              <w:rPr>
                <w:rFonts w:cs="Times New Roman"/>
                <w:sz w:val="21"/>
                <w:lang w:eastAsia="zh-CN"/>
              </w:rPr>
              <w:t>板卡是否引出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M0 </w:t>
            </w:r>
            <w:r w:rsidRPr="008F5C7A">
              <w:rPr>
                <w:rFonts w:cs="Times New Roman"/>
                <w:sz w:val="21"/>
                <w:lang w:eastAsia="zh-CN"/>
              </w:rPr>
              <w:t>调试接口</w:t>
            </w:r>
          </w:p>
        </w:tc>
        <w:tc>
          <w:tcPr>
            <w:tcW w:w="2078" w:type="dxa"/>
            <w:vAlign w:val="center"/>
          </w:tcPr>
          <w:p w14:paraId="4F91E80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§7.7 (</w:t>
            </w:r>
            <w:r w:rsidRPr="008F5C7A">
              <w:rPr>
                <w:rFonts w:cs="Times New Roman"/>
                <w:sz w:val="21"/>
              </w:rPr>
              <w:t>场景</w:t>
            </w:r>
            <w:r w:rsidRPr="008F5C7A">
              <w:rPr>
                <w:rFonts w:cs="Times New Roman"/>
                <w:sz w:val="21"/>
              </w:rPr>
              <w:t>6)</w:t>
            </w:r>
          </w:p>
        </w:tc>
        <w:tc>
          <w:tcPr>
            <w:tcW w:w="2078" w:type="dxa"/>
            <w:vAlign w:val="center"/>
          </w:tcPr>
          <w:p w14:paraId="2B7E897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若未引出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场景</w:t>
            </w:r>
            <w:r w:rsidRPr="008F5C7A">
              <w:rPr>
                <w:rFonts w:cs="Times New Roman"/>
                <w:sz w:val="21"/>
              </w:rPr>
              <w:t xml:space="preserve">6 </w:t>
            </w:r>
            <w:r w:rsidRPr="008F5C7A">
              <w:rPr>
                <w:rFonts w:cs="Times New Roman"/>
                <w:sz w:val="21"/>
              </w:rPr>
              <w:t>需调整</w:t>
            </w:r>
          </w:p>
        </w:tc>
      </w:tr>
      <w:tr w:rsidR="0000172B" w:rsidRPr="008F5C7A" w14:paraId="3C701BEE" w14:textId="77777777">
        <w:tc>
          <w:tcPr>
            <w:tcW w:w="2078" w:type="dxa"/>
            <w:vAlign w:val="center"/>
          </w:tcPr>
          <w:p w14:paraId="4BA7E878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Q6</w:t>
            </w:r>
          </w:p>
        </w:tc>
        <w:tc>
          <w:tcPr>
            <w:tcW w:w="2078" w:type="dxa"/>
            <w:vAlign w:val="center"/>
          </w:tcPr>
          <w:p w14:paraId="038E253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是否纳入功能安全</w:t>
            </w:r>
            <w:r w:rsidRPr="008F5C7A">
              <w:rPr>
                <w:rFonts w:cs="Times New Roman"/>
                <w:sz w:val="21"/>
              </w:rPr>
              <w:t xml:space="preserve"> SIL2/IEC 61508 </w:t>
            </w:r>
            <w:r w:rsidRPr="008F5C7A">
              <w:rPr>
                <w:rFonts w:cs="Times New Roman"/>
                <w:sz w:val="21"/>
              </w:rPr>
              <w:t>章节</w:t>
            </w:r>
          </w:p>
        </w:tc>
        <w:tc>
          <w:tcPr>
            <w:tcW w:w="2078" w:type="dxa"/>
            <w:vAlign w:val="center"/>
          </w:tcPr>
          <w:p w14:paraId="7F36EF8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 xml:space="preserve">§10.2 </w:t>
            </w:r>
            <w:r w:rsidRPr="008F5C7A">
              <w:rPr>
                <w:rFonts w:cs="Times New Roman"/>
                <w:sz w:val="21"/>
              </w:rPr>
              <w:t>展望</w:t>
            </w:r>
          </w:p>
        </w:tc>
        <w:tc>
          <w:tcPr>
            <w:tcW w:w="2078" w:type="dxa"/>
            <w:vAlign w:val="center"/>
          </w:tcPr>
          <w:p w14:paraId="7990A0A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暂列为展望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不入正文</w:t>
            </w:r>
          </w:p>
        </w:tc>
      </w:tr>
      <w:tr w:rsidR="0000172B" w:rsidRPr="008F5C7A" w14:paraId="749C647B" w14:textId="77777777">
        <w:tc>
          <w:tcPr>
            <w:tcW w:w="2078" w:type="dxa"/>
            <w:vAlign w:val="center"/>
          </w:tcPr>
          <w:p w14:paraId="33EC5DA4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Q7</w:t>
            </w:r>
          </w:p>
        </w:tc>
        <w:tc>
          <w:tcPr>
            <w:tcW w:w="2078" w:type="dxa"/>
            <w:vAlign w:val="center"/>
          </w:tcPr>
          <w:p w14:paraId="0DD130CD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是否纳入昇腾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 Qwen-7B </w:t>
            </w:r>
            <w:r w:rsidRPr="008F5C7A">
              <w:rPr>
                <w:rFonts w:cs="Times New Roman"/>
                <w:sz w:val="21"/>
                <w:lang w:eastAsia="zh-CN"/>
              </w:rPr>
              <w:t>作为第二业界参照</w:t>
            </w:r>
          </w:p>
        </w:tc>
        <w:tc>
          <w:tcPr>
            <w:tcW w:w="2078" w:type="dxa"/>
            <w:vAlign w:val="center"/>
          </w:tcPr>
          <w:p w14:paraId="2D49E23E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§7.1, §9.4</w:t>
            </w:r>
          </w:p>
        </w:tc>
        <w:tc>
          <w:tcPr>
            <w:tcW w:w="2078" w:type="dxa"/>
            <w:vAlign w:val="center"/>
          </w:tcPr>
          <w:p w14:paraId="06794017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8F5C7A">
              <w:rPr>
                <w:rFonts w:cs="Times New Roman"/>
                <w:sz w:val="21"/>
                <w:lang w:eastAsia="zh-CN"/>
              </w:rPr>
              <w:t>暂列为后续</w:t>
            </w:r>
            <w:r w:rsidRPr="008F5C7A">
              <w:rPr>
                <w:rFonts w:cs="Times New Roman"/>
                <w:sz w:val="21"/>
                <w:lang w:eastAsia="zh-CN"/>
              </w:rPr>
              <w:t xml:space="preserve">, </w:t>
            </w:r>
            <w:r w:rsidRPr="008F5C7A">
              <w:rPr>
                <w:rFonts w:cs="Times New Roman"/>
                <w:sz w:val="21"/>
                <w:lang w:eastAsia="zh-CN"/>
              </w:rPr>
              <w:t>非本方案硬件</w:t>
            </w:r>
          </w:p>
        </w:tc>
      </w:tr>
      <w:tr w:rsidR="0000172B" w:rsidRPr="008F5C7A" w14:paraId="6183F2F4" w14:textId="77777777">
        <w:tc>
          <w:tcPr>
            <w:tcW w:w="2078" w:type="dxa"/>
            <w:vAlign w:val="center"/>
          </w:tcPr>
          <w:p w14:paraId="2EC7B061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Q8</w:t>
            </w:r>
          </w:p>
        </w:tc>
        <w:tc>
          <w:tcPr>
            <w:tcW w:w="2078" w:type="dxa"/>
            <w:vAlign w:val="center"/>
          </w:tcPr>
          <w:p w14:paraId="3DC65015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主对照组确认</w:t>
            </w:r>
            <w:r w:rsidRPr="008F5C7A">
              <w:rPr>
                <w:rFonts w:cs="Times New Roman"/>
                <w:sz w:val="21"/>
              </w:rPr>
              <w:t>: Ubuntu 22.04+PREEMPT_RT</w:t>
            </w:r>
          </w:p>
        </w:tc>
        <w:tc>
          <w:tcPr>
            <w:tcW w:w="2078" w:type="dxa"/>
            <w:vAlign w:val="center"/>
          </w:tcPr>
          <w:p w14:paraId="7BFAFD1B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§5.7</w:t>
            </w:r>
          </w:p>
        </w:tc>
        <w:tc>
          <w:tcPr>
            <w:tcW w:w="2078" w:type="dxa"/>
            <w:vAlign w:val="center"/>
          </w:tcPr>
          <w:p w14:paraId="66CCFFF3" w14:textId="77777777" w:rsidR="0000172B" w:rsidRPr="008F5C7A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8F5C7A">
              <w:rPr>
                <w:rFonts w:cs="Times New Roman"/>
                <w:sz w:val="21"/>
              </w:rPr>
              <w:t>与第三方文章配置一致</w:t>
            </w:r>
            <w:r w:rsidRPr="008F5C7A">
              <w:rPr>
                <w:rFonts w:cs="Times New Roman"/>
                <w:sz w:val="21"/>
              </w:rPr>
              <w:t xml:space="preserve">, </w:t>
            </w:r>
            <w:r w:rsidRPr="008F5C7A">
              <w:rPr>
                <w:rFonts w:cs="Times New Roman"/>
                <w:sz w:val="21"/>
              </w:rPr>
              <w:t>可比性最高</w:t>
            </w:r>
          </w:p>
        </w:tc>
      </w:tr>
    </w:tbl>
    <w:p w14:paraId="1E0C6724" w14:textId="77777777" w:rsidR="0000172B" w:rsidRPr="008F5C7A" w:rsidRDefault="0000172B">
      <w:pPr>
        <w:ind w:firstLine="0"/>
        <w:rPr>
          <w:rFonts w:cs="Times New Roman"/>
        </w:rPr>
      </w:pPr>
    </w:p>
    <w:p w14:paraId="5CDD8427" w14:textId="77777777" w:rsidR="0000172B" w:rsidRPr="008F5C7A" w:rsidRDefault="00000000">
      <w:pPr>
        <w:spacing w:before="60" w:after="60"/>
        <w:rPr>
          <w:rFonts w:cs="Times New Roman"/>
        </w:rPr>
      </w:pPr>
      <w:r w:rsidRPr="008F5C7A">
        <w:rPr>
          <w:rFonts w:cs="Times New Roman"/>
          <w:color w:val="B4B4B4"/>
        </w:rPr>
        <w:t>――――――――――――――――――――――――――――</w:t>
      </w:r>
    </w:p>
    <w:sectPr w:rsidR="0000172B" w:rsidRPr="008F5C7A" w:rsidSect="00034616">
      <w:headerReference w:type="default" r:id="rId12"/>
      <w:footerReference w:type="default" r:id="rId13"/>
      <w:pgSz w:w="11906" w:h="16838"/>
      <w:pgMar w:top="1440" w:right="1797" w:bottom="1440" w:left="1797" w:header="992" w:footer="992" w:gutter="283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4CEF" w14:textId="77777777" w:rsidR="000B77B1" w:rsidRDefault="000B77B1">
      <w:pPr>
        <w:spacing w:line="240" w:lineRule="auto"/>
      </w:pPr>
      <w:r>
        <w:separator/>
      </w:r>
    </w:p>
  </w:endnote>
  <w:endnote w:type="continuationSeparator" w:id="0">
    <w:p w14:paraId="2AB15509" w14:textId="77777777" w:rsidR="000B77B1" w:rsidRDefault="000B7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5601" w14:textId="77777777" w:rsidR="0000172B" w:rsidRDefault="0000172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2591" w14:textId="77777777" w:rsidR="0000172B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37246" w14:textId="77777777" w:rsidR="0000172B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111E" w14:textId="77777777" w:rsidR="000B77B1" w:rsidRDefault="000B77B1">
      <w:pPr>
        <w:spacing w:line="240" w:lineRule="auto"/>
      </w:pPr>
      <w:r>
        <w:separator/>
      </w:r>
    </w:p>
  </w:footnote>
  <w:footnote w:type="continuationSeparator" w:id="0">
    <w:p w14:paraId="0B2115ED" w14:textId="77777777" w:rsidR="000B77B1" w:rsidRDefault="000B77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CB27" w14:textId="77777777" w:rsidR="0000172B" w:rsidRDefault="0000172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6C30" w14:textId="77777777" w:rsidR="0000172B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>最终稿文章规划</w:t>
    </w:r>
    <w:r>
      <w:rPr>
        <w:sz w:val="18"/>
        <w:lang w:eastAsia="zh-CN"/>
      </w:rPr>
      <w:t xml:space="preserve"> — </w:t>
    </w:r>
    <w:proofErr w:type="spellStart"/>
    <w:r>
      <w:rPr>
        <w:sz w:val="18"/>
        <w:lang w:eastAsia="zh-CN"/>
      </w:rPr>
      <w:t>SylixOS</w:t>
    </w:r>
    <w:proofErr w:type="spellEnd"/>
    <w:r>
      <w:rPr>
        <w:sz w:val="18"/>
        <w:lang w:eastAsia="zh-CN"/>
      </w:rPr>
      <w:t xml:space="preserve"> </w:t>
    </w:r>
    <w:r>
      <w:rPr>
        <w:sz w:val="18"/>
        <w:lang w:eastAsia="zh-CN"/>
      </w:rPr>
      <w:t>大模型推理调度框架研究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422A" w14:textId="77777777" w:rsidR="0000172B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>最终稿文章规划</w:t>
    </w:r>
    <w:r>
      <w:rPr>
        <w:sz w:val="18"/>
        <w:lang w:eastAsia="zh-CN"/>
      </w:rPr>
      <w:t xml:space="preserve"> — </w:t>
    </w:r>
    <w:proofErr w:type="spellStart"/>
    <w:r>
      <w:rPr>
        <w:sz w:val="18"/>
        <w:lang w:eastAsia="zh-CN"/>
      </w:rPr>
      <w:t>SylixOS</w:t>
    </w:r>
    <w:proofErr w:type="spellEnd"/>
    <w:r>
      <w:rPr>
        <w:sz w:val="18"/>
        <w:lang w:eastAsia="zh-CN"/>
      </w:rPr>
      <w:t xml:space="preserve"> </w:t>
    </w:r>
    <w:r>
      <w:rPr>
        <w:sz w:val="18"/>
        <w:lang w:eastAsia="zh-CN"/>
      </w:rPr>
      <w:t>大模型推理调度框架研究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8363120">
    <w:abstractNumId w:val="8"/>
  </w:num>
  <w:num w:numId="2" w16cid:durableId="1320843536">
    <w:abstractNumId w:val="6"/>
  </w:num>
  <w:num w:numId="3" w16cid:durableId="187069654">
    <w:abstractNumId w:val="5"/>
  </w:num>
  <w:num w:numId="4" w16cid:durableId="440422049">
    <w:abstractNumId w:val="4"/>
  </w:num>
  <w:num w:numId="5" w16cid:durableId="2072923101">
    <w:abstractNumId w:val="7"/>
  </w:num>
  <w:num w:numId="6" w16cid:durableId="1894466022">
    <w:abstractNumId w:val="3"/>
  </w:num>
  <w:num w:numId="7" w16cid:durableId="474831740">
    <w:abstractNumId w:val="2"/>
  </w:num>
  <w:num w:numId="8" w16cid:durableId="1854223207">
    <w:abstractNumId w:val="1"/>
  </w:num>
  <w:num w:numId="9" w16cid:durableId="57875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72B"/>
    <w:rsid w:val="00034616"/>
    <w:rsid w:val="0006063C"/>
    <w:rsid w:val="000B77B1"/>
    <w:rsid w:val="0015074B"/>
    <w:rsid w:val="0029639D"/>
    <w:rsid w:val="00326F90"/>
    <w:rsid w:val="00736F4F"/>
    <w:rsid w:val="00882746"/>
    <w:rsid w:val="008F5C7A"/>
    <w:rsid w:val="00AA1D8D"/>
    <w:rsid w:val="00B47730"/>
    <w:rsid w:val="00C11F6C"/>
    <w:rsid w:val="00C56F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9271A5"/>
  <w14:defaultImageDpi w14:val="300"/>
  <w15:docId w15:val="{E040AF90-74DD-42F2-9B19-7125CF0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48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12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4"/>
    </w:pPr>
    <w:rPr>
      <w:rFonts w:asciiTheme="majorHAnsi" w:eastAsiaTheme="majorEastAsia" w:hAnsiTheme="majorHAnsi" w:cstheme="majorBidi"/>
      <w:b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5"/>
    </w:pPr>
    <w:rPr>
      <w:rFonts w:asciiTheme="majorHAnsi" w:eastAsiaTheme="majorEastAsia" w:hAnsiTheme="majorHAnsi" w:cstheme="majorBidi"/>
      <w:b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8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before="120" w:after="60" w:line="240" w:lineRule="auto"/>
      <w:ind w:firstLine="0"/>
      <w:jc w:val="center"/>
    </w:pPr>
    <w:rPr>
      <w:b/>
      <w:bCs/>
      <w:color w:val="000000"/>
      <w:sz w:val="2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rkdownQuote">
    <w:name w:val="Markdown Quote"/>
    <w:basedOn w:val="a1"/>
    <w:pPr>
      <w:ind w:left="397" w:right="227" w:firstLine="0"/>
    </w:pPr>
    <w:rPr>
      <w:rFonts w:eastAsia="楷体"/>
      <w:color w:val="595959"/>
    </w:rPr>
  </w:style>
  <w:style w:type="paragraph" w:customStyle="1" w:styleId="MarkdownCode">
    <w:name w:val="Markdown Code"/>
    <w:basedOn w:val="a1"/>
    <w:pPr>
      <w:spacing w:line="240" w:lineRule="auto"/>
      <w:ind w:left="283" w:firstLine="0"/>
    </w:pPr>
    <w:rPr>
      <w:rFonts w:ascii="Consolas" w:eastAsia="等线" w:hAnsi="Consolas"/>
      <w:sz w:val="17"/>
    </w:rPr>
  </w:style>
  <w:style w:type="paragraph" w:customStyle="1" w:styleId="ContentsTitle">
    <w:name w:val="Contents Title"/>
    <w:pPr>
      <w:spacing w:after="240"/>
      <w:jc w:val="center"/>
    </w:pPr>
    <w:rPr>
      <w:rFonts w:ascii="Times New Roman" w:eastAsia="黑体" w:hAnsi="Times New Roman"/>
      <w:b/>
      <w:sz w:val="32"/>
    </w:rPr>
  </w:style>
  <w:style w:type="paragraph" w:styleId="TOC2">
    <w:name w:val="toc 2"/>
    <w:basedOn w:val="a1"/>
    <w:next w:val="a1"/>
    <w:autoRedefine/>
    <w:uiPriority w:val="39"/>
    <w:unhideWhenUsed/>
    <w:rsid w:val="00736F4F"/>
    <w:pPr>
      <w:spacing w:after="100" w:line="259" w:lineRule="auto"/>
      <w:ind w:left="220" w:firstLine="0"/>
      <w:jc w:val="left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TOC1">
    <w:name w:val="toc 1"/>
    <w:basedOn w:val="a1"/>
    <w:next w:val="a1"/>
    <w:autoRedefine/>
    <w:uiPriority w:val="39"/>
    <w:unhideWhenUsed/>
    <w:rsid w:val="00736F4F"/>
    <w:pPr>
      <w:spacing w:after="100" w:line="259" w:lineRule="auto"/>
      <w:ind w:firstLine="0"/>
      <w:jc w:val="left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TOC3">
    <w:name w:val="toc 3"/>
    <w:basedOn w:val="a1"/>
    <w:next w:val="a1"/>
    <w:autoRedefine/>
    <w:uiPriority w:val="39"/>
    <w:unhideWhenUsed/>
    <w:rsid w:val="00736F4F"/>
    <w:pPr>
      <w:spacing w:after="100" w:line="259" w:lineRule="auto"/>
      <w:ind w:left="440" w:firstLine="0"/>
      <w:jc w:val="left"/>
    </w:pPr>
    <w:rPr>
      <w:rFonts w:asciiTheme="minorHAnsi" w:eastAsiaTheme="minorEastAsia" w:hAnsiTheme="minorHAnsi" w:cs="Times New Roman"/>
      <w:sz w:val="22"/>
      <w:lang w:eastAsia="zh-CN"/>
    </w:rPr>
  </w:style>
  <w:style w:type="character" w:styleId="aff9">
    <w:name w:val="Hyperlink"/>
    <w:basedOn w:val="a2"/>
    <w:uiPriority w:val="99"/>
    <w:unhideWhenUsed/>
    <w:rsid w:val="00736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6294</Words>
  <Characters>10511</Characters>
  <Application>Microsoft Office Word</Application>
  <DocSecurity>0</DocSecurity>
  <Lines>955</Lines>
  <Paragraphs>884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最终稿文章规划 — SylixOS 大模型推理调度框架研究</dc:title>
  <dc:subject>SylixOS 大模型推理调度框架研究</dc:subject>
  <dc:creator>rtos_llm_opt</dc:creator>
  <cp:keywords>SylixOS, RTOS, LLM, 实验设计</cp:keywords>
  <dc:description>generated by python-docx</dc:description>
  <cp:lastModifiedBy>易新 莫</cp:lastModifiedBy>
  <cp:revision>4</cp:revision>
  <dcterms:created xsi:type="dcterms:W3CDTF">2013-12-23T23:15:00Z</dcterms:created>
  <dcterms:modified xsi:type="dcterms:W3CDTF">2026-09-20T05:29:00Z</dcterms:modified>
  <cp:category/>
</cp:coreProperties>
</file>